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BB" w:rsidRPr="001C3FBB" w:rsidRDefault="001C3FBB" w:rsidP="001C3FBB">
      <w:pPr>
        <w:jc w:val="center"/>
        <w:rPr>
          <w:rFonts w:ascii="Broadway" w:eastAsia="+mj-ea" w:hAnsi="Broadway" w:cs="+mj-cs"/>
          <w:color w:val="FF0000"/>
          <w:kern w:val="24"/>
          <w:sz w:val="40"/>
          <w:szCs w:val="40"/>
        </w:rPr>
      </w:pPr>
      <w:r w:rsidRPr="001C3FBB">
        <w:rPr>
          <w:rFonts w:ascii="Broadway" w:eastAsia="+mj-ea" w:hAnsi="Broadway" w:cs="+mj-cs"/>
          <w:color w:val="FF0000"/>
          <w:kern w:val="24"/>
          <w:sz w:val="40"/>
          <w:szCs w:val="40"/>
        </w:rPr>
        <w:t>Blood Transfusion</w:t>
      </w:r>
    </w:p>
    <w:p w:rsidR="001C3FBB" w:rsidRDefault="001C3FBB">
      <w:pPr>
        <w:rPr>
          <w:rFonts w:ascii="Calibri" w:eastAsia="+mj-ea" w:hAnsi="Calibri" w:cs="+mj-cs"/>
          <w:color w:val="0044AC"/>
          <w:kern w:val="24"/>
          <w:sz w:val="32"/>
          <w:szCs w:val="32"/>
        </w:rPr>
      </w:pPr>
    </w:p>
    <w:p w:rsidR="0029434A" w:rsidRPr="001C3FBB" w:rsidRDefault="004921CD">
      <w:pPr>
        <w:rPr>
          <w:rFonts w:ascii="Calibri" w:eastAsia="+mj-ea" w:hAnsi="Calibri" w:cs="+mj-cs"/>
          <w:color w:val="0044AC"/>
          <w:kern w:val="24"/>
          <w:sz w:val="32"/>
          <w:szCs w:val="32"/>
        </w:rPr>
      </w:pPr>
      <w:r w:rsidRPr="001C3FBB">
        <w:rPr>
          <w:rFonts w:ascii="Calibri" w:eastAsia="+mj-ea" w:hAnsi="Calibri" w:cs="+mj-cs"/>
          <w:color w:val="0044AC"/>
          <w:kern w:val="24"/>
          <w:sz w:val="32"/>
          <w:szCs w:val="32"/>
        </w:rPr>
        <w:t>Components of Blood</w:t>
      </w:r>
    </w:p>
    <w:p w:rsidR="004921CD" w:rsidRPr="0081482B" w:rsidRDefault="004921CD" w:rsidP="004921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Formed elements-Cells </w:t>
      </w:r>
    </w:p>
    <w:p w:rsidR="004921CD" w:rsidRPr="0081482B" w:rsidRDefault="004921CD" w:rsidP="004921C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Erythrocytes (RBCs)</w:t>
      </w:r>
    </w:p>
    <w:p w:rsidR="004921CD" w:rsidRPr="0081482B" w:rsidRDefault="004921CD" w:rsidP="004921C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Leukocytes (WBCs)</w:t>
      </w:r>
    </w:p>
    <w:p w:rsidR="004921CD" w:rsidRPr="0081482B" w:rsidRDefault="004921CD" w:rsidP="004921C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Thrombocytes (platelets)</w:t>
      </w:r>
    </w:p>
    <w:p w:rsidR="004921CD" w:rsidRPr="0081482B" w:rsidRDefault="004921CD" w:rsidP="004921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Plasma</w:t>
      </w:r>
    </w:p>
    <w:p w:rsidR="004921CD" w:rsidRPr="0081482B" w:rsidRDefault="004921CD" w:rsidP="004921C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90% water</w:t>
      </w:r>
    </w:p>
    <w:p w:rsidR="004921CD" w:rsidRPr="0081482B" w:rsidRDefault="004921CD" w:rsidP="004921C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10% solutes</w:t>
      </w:r>
    </w:p>
    <w:p w:rsidR="004921CD" w:rsidRPr="0081482B" w:rsidRDefault="004921CD" w:rsidP="004921C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Proteins, clotting factors</w:t>
      </w:r>
    </w:p>
    <w:p w:rsidR="001C3FBB" w:rsidRDefault="001C3FBB" w:rsidP="00563435">
      <w:pPr>
        <w:pStyle w:val="NormalWeb"/>
        <w:spacing w:before="154" w:beforeAutospacing="0" w:after="0" w:afterAutospacing="0"/>
        <w:rPr>
          <w:rFonts w:ascii="Calibri" w:eastAsia="+mn-ea" w:hAnsi="Calibri" w:cs="+mn-cs"/>
          <w:b/>
          <w:bCs/>
          <w:color w:val="0044AC"/>
          <w:kern w:val="24"/>
          <w:sz w:val="28"/>
          <w:szCs w:val="28"/>
        </w:rPr>
      </w:pPr>
    </w:p>
    <w:p w:rsidR="00563435" w:rsidRPr="001C3FBB" w:rsidRDefault="00563435" w:rsidP="00563435">
      <w:pPr>
        <w:pStyle w:val="NormalWeb"/>
        <w:spacing w:before="154" w:beforeAutospacing="0" w:after="0" w:afterAutospacing="0"/>
        <w:rPr>
          <w:sz w:val="32"/>
          <w:szCs w:val="32"/>
        </w:rPr>
      </w:pPr>
      <w:r w:rsidRPr="001C3FBB">
        <w:rPr>
          <w:rFonts w:ascii="Calibri" w:eastAsia="+mn-ea" w:hAnsi="Calibri" w:cs="+mn-cs"/>
          <w:b/>
          <w:bCs/>
          <w:color w:val="0044AC"/>
          <w:kern w:val="24"/>
          <w:sz w:val="32"/>
          <w:szCs w:val="32"/>
        </w:rPr>
        <w:t>What can we give?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Whole blood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Packed RBC (PRBC)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Platelets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Fresh Frozen Plasma (FFP)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Granulocytes 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Cryoprecipitate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Factor VIII</w:t>
      </w:r>
    </w:p>
    <w:p w:rsidR="00563435" w:rsidRPr="0081482B" w:rsidRDefault="00563435" w:rsidP="0056343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Albumin</w:t>
      </w:r>
    </w:p>
    <w:p w:rsidR="001C3FBB" w:rsidRDefault="001C3FBB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4921CD" w:rsidRPr="001C3FBB" w:rsidRDefault="00563435">
      <w:pPr>
        <w:rPr>
          <w:rFonts w:ascii="Bookman Old Style" w:eastAsia="+mj-ea" w:hAnsi="Bookman Old Style" w:cs="+mj-cs"/>
          <w:color w:val="FF0000"/>
          <w:kern w:val="24"/>
          <w:sz w:val="32"/>
          <w:szCs w:val="32"/>
        </w:rPr>
      </w:pPr>
      <w:r w:rsidRPr="001C3FBB">
        <w:rPr>
          <w:rFonts w:ascii="Bookman Old Style" w:eastAsia="+mj-ea" w:hAnsi="Bookman Old Style" w:cs="+mj-cs"/>
          <w:color w:val="FF0000"/>
          <w:kern w:val="24"/>
          <w:sz w:val="32"/>
          <w:szCs w:val="32"/>
        </w:rPr>
        <w:t>Antigens</w:t>
      </w:r>
    </w:p>
    <w:p w:rsidR="00563435" w:rsidRPr="0081482B" w:rsidRDefault="00563435" w:rsidP="005634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Definition: a substance capable of stimulating the production of an antibody and then reacting with that antibody in a specific way</w:t>
      </w:r>
    </w:p>
    <w:p w:rsidR="00563435" w:rsidRPr="0081482B" w:rsidRDefault="00563435" w:rsidP="005634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Inherited</w:t>
      </w:r>
    </w:p>
    <w:p w:rsidR="00563435" w:rsidRPr="0081482B" w:rsidRDefault="00563435" w:rsidP="005634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Found on red cells</w:t>
      </w:r>
    </w:p>
    <w:p w:rsidR="00563435" w:rsidRPr="0081482B" w:rsidRDefault="00563435" w:rsidP="0056343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ABO, Rh (D antigen)</w:t>
      </w:r>
    </w:p>
    <w:p w:rsidR="001C3FBB" w:rsidRDefault="001C3FBB" w:rsidP="00563435">
      <w:pPr>
        <w:pStyle w:val="ListParagraph"/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pStyle w:val="ListParagraph"/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pStyle w:val="ListParagraph"/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pStyle w:val="ListParagraph"/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pStyle w:val="ListParagraph"/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563435" w:rsidRPr="002D43CB" w:rsidRDefault="00563435" w:rsidP="002D43CB">
      <w:pPr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C3FBB">
        <w:rPr>
          <w:rFonts w:ascii="Calibri" w:eastAsia="+mj-ea" w:hAnsi="Calibri" w:cs="+mj-cs"/>
          <w:color w:val="FF0000"/>
          <w:kern w:val="24"/>
          <w:sz w:val="32"/>
          <w:szCs w:val="32"/>
        </w:rPr>
        <w:lastRenderedPageBreak/>
        <w:t>Antibodies</w:t>
      </w:r>
    </w:p>
    <w:p w:rsidR="00563435" w:rsidRPr="0081482B" w:rsidRDefault="00563435" w:rsidP="00563435">
      <w:pPr>
        <w:rPr>
          <w:sz w:val="28"/>
          <w:szCs w:val="28"/>
        </w:rPr>
      </w:pPr>
      <w:r w:rsidRPr="0081482B">
        <w:rPr>
          <w:sz w:val="28"/>
          <w:szCs w:val="28"/>
        </w:rPr>
        <w:t>Definition: protein produced by the immune system that destroys or inactivates a particular antigen</w:t>
      </w:r>
    </w:p>
    <w:p w:rsidR="00563435" w:rsidRPr="0081482B" w:rsidRDefault="00563435" w:rsidP="00563435">
      <w:pPr>
        <w:rPr>
          <w:sz w:val="28"/>
          <w:szCs w:val="28"/>
        </w:rPr>
      </w:pPr>
      <w:r w:rsidRPr="0081482B">
        <w:rPr>
          <w:sz w:val="28"/>
          <w:szCs w:val="28"/>
        </w:rPr>
        <w:t>Produced as a result of antigenic reactions</w:t>
      </w:r>
    </w:p>
    <w:p w:rsidR="00563435" w:rsidRDefault="00563435" w:rsidP="00563435">
      <w:pPr>
        <w:rPr>
          <w:sz w:val="28"/>
          <w:szCs w:val="28"/>
        </w:rPr>
      </w:pPr>
      <w:r w:rsidRPr="0081482B">
        <w:rPr>
          <w:sz w:val="28"/>
          <w:szCs w:val="28"/>
        </w:rPr>
        <w:t>Found in plasma</w:t>
      </w:r>
    </w:p>
    <w:p w:rsidR="002D43CB" w:rsidRPr="0081482B" w:rsidRDefault="002D43CB" w:rsidP="00563435">
      <w:pPr>
        <w:rPr>
          <w:sz w:val="28"/>
          <w:szCs w:val="28"/>
        </w:rPr>
      </w:pPr>
    </w:p>
    <w:p w:rsidR="00563435" w:rsidRPr="002D43CB" w:rsidRDefault="00563435" w:rsidP="00563435">
      <w:pPr>
        <w:rPr>
          <w:rFonts w:ascii="Calibri" w:eastAsia="+mj-ea" w:hAnsi="Calibri" w:cs="+mj-cs"/>
          <w:color w:val="FF0000"/>
          <w:kern w:val="24"/>
          <w:sz w:val="32"/>
          <w:szCs w:val="32"/>
        </w:rPr>
      </w:pPr>
      <w:r w:rsidRPr="002D43CB">
        <w:rPr>
          <w:rFonts w:ascii="Calibri" w:eastAsia="+mj-ea" w:hAnsi="Calibri" w:cs="+mj-cs"/>
          <w:color w:val="FF0000"/>
          <w:kern w:val="24"/>
          <w:sz w:val="32"/>
          <w:szCs w:val="32"/>
        </w:rPr>
        <w:t>Agglutination</w:t>
      </w:r>
    </w:p>
    <w:p w:rsidR="00563435" w:rsidRPr="0081482B" w:rsidRDefault="00563435" w:rsidP="005634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Caused by reaction between antigens and antibodies</w:t>
      </w:r>
    </w:p>
    <w:p w:rsidR="00563435" w:rsidRPr="0081482B" w:rsidRDefault="00563435" w:rsidP="005634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Type &amp; screen</w:t>
      </w:r>
    </w:p>
    <w:p w:rsidR="00563435" w:rsidRPr="0081482B" w:rsidRDefault="00563435" w:rsidP="005634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Type &amp; cross</w:t>
      </w:r>
    </w:p>
    <w:p w:rsidR="002D43CB" w:rsidRDefault="002D43CB" w:rsidP="00563435">
      <w:pPr>
        <w:rPr>
          <w:rFonts w:ascii="Bodoni MT Black" w:eastAsia="+mj-ea" w:hAnsi="Bodoni MT Black" w:cs="+mj-cs"/>
          <w:color w:val="FF0000"/>
          <w:kern w:val="24"/>
          <w:sz w:val="32"/>
          <w:szCs w:val="32"/>
        </w:rPr>
      </w:pPr>
    </w:p>
    <w:p w:rsidR="00563435" w:rsidRPr="001C3FBB" w:rsidRDefault="00563435" w:rsidP="00563435">
      <w:pPr>
        <w:rPr>
          <w:rFonts w:ascii="Bodoni MT Black" w:eastAsia="+mj-ea" w:hAnsi="Bodoni MT Black" w:cs="+mj-cs"/>
          <w:color w:val="FF0000"/>
          <w:kern w:val="24"/>
          <w:sz w:val="32"/>
          <w:szCs w:val="32"/>
        </w:rPr>
      </w:pPr>
      <w:r w:rsidRPr="001C3FBB">
        <w:rPr>
          <w:rFonts w:ascii="Bodoni MT Black" w:eastAsia="+mj-ea" w:hAnsi="Bodoni MT Black" w:cs="+mj-cs"/>
          <w:color w:val="FF0000"/>
          <w:kern w:val="24"/>
          <w:sz w:val="32"/>
          <w:szCs w:val="32"/>
        </w:rPr>
        <w:t>Giving and Receiving</w:t>
      </w:r>
    </w:p>
    <w:p w:rsidR="00563435" w:rsidRPr="0081482B" w:rsidRDefault="00563435" w:rsidP="00563435">
      <w:pPr>
        <w:rPr>
          <w:sz w:val="28"/>
          <w:szCs w:val="28"/>
        </w:rPr>
      </w:pPr>
      <w:r w:rsidRPr="0081482B">
        <w:rPr>
          <w:noProof/>
          <w:sz w:val="28"/>
          <w:szCs w:val="28"/>
        </w:rPr>
        <w:drawing>
          <wp:inline distT="0" distB="0" distL="0" distR="0" wp14:anchorId="7515BD04" wp14:editId="7041C5F7">
            <wp:extent cx="5972175" cy="3152775"/>
            <wp:effectExtent l="0" t="0" r="952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715" cy="31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BB" w:rsidRDefault="001C3FBB" w:rsidP="00563435">
      <w:pPr>
        <w:rPr>
          <w:rFonts w:ascii="Broadway" w:eastAsia="+mj-ea" w:hAnsi="Broadway" w:cs="+mj-cs"/>
          <w:color w:val="FF0000"/>
          <w:kern w:val="24"/>
          <w:sz w:val="32"/>
          <w:szCs w:val="32"/>
        </w:rPr>
      </w:pPr>
    </w:p>
    <w:p w:rsidR="002D43CB" w:rsidRDefault="002D43CB" w:rsidP="00563435">
      <w:pPr>
        <w:rPr>
          <w:rFonts w:ascii="Broadway" w:eastAsia="+mj-ea" w:hAnsi="Broadway" w:cs="+mj-cs"/>
          <w:color w:val="FF0000"/>
          <w:kern w:val="24"/>
          <w:sz w:val="32"/>
          <w:szCs w:val="32"/>
        </w:rPr>
      </w:pPr>
    </w:p>
    <w:p w:rsidR="002D43CB" w:rsidRDefault="002D43CB" w:rsidP="00563435">
      <w:pPr>
        <w:rPr>
          <w:rFonts w:ascii="Broadway" w:eastAsia="+mj-ea" w:hAnsi="Broadway" w:cs="+mj-cs"/>
          <w:color w:val="FF0000"/>
          <w:kern w:val="24"/>
          <w:sz w:val="32"/>
          <w:szCs w:val="32"/>
        </w:rPr>
      </w:pPr>
    </w:p>
    <w:p w:rsidR="00563435" w:rsidRPr="001C3FBB" w:rsidRDefault="00563435" w:rsidP="00563435">
      <w:pPr>
        <w:rPr>
          <w:rFonts w:ascii="Broadway" w:eastAsia="+mj-ea" w:hAnsi="Broadway" w:cs="+mj-cs"/>
          <w:color w:val="FF0000"/>
          <w:kern w:val="24"/>
          <w:sz w:val="32"/>
          <w:szCs w:val="32"/>
        </w:rPr>
      </w:pPr>
      <w:r w:rsidRPr="001C3FBB">
        <w:rPr>
          <w:rFonts w:ascii="Broadway" w:eastAsia="+mj-ea" w:hAnsi="Broadway" w:cs="+mj-cs"/>
          <w:color w:val="FF0000"/>
          <w:kern w:val="24"/>
          <w:sz w:val="32"/>
          <w:szCs w:val="32"/>
        </w:rPr>
        <w:lastRenderedPageBreak/>
        <w:t>Ways to Give &amp; Receive</w:t>
      </w:r>
    </w:p>
    <w:p w:rsidR="00563435" w:rsidRPr="0081482B" w:rsidRDefault="00563435" w:rsidP="0056343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Autologous</w:t>
      </w:r>
    </w:p>
    <w:p w:rsidR="00563435" w:rsidRPr="0081482B" w:rsidRDefault="00563435" w:rsidP="0056343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Intraoperative </w:t>
      </w:r>
    </w:p>
    <w:p w:rsidR="00563435" w:rsidRPr="0081482B" w:rsidRDefault="00563435" w:rsidP="0056343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Postoperative</w:t>
      </w:r>
    </w:p>
    <w:p w:rsidR="00563435" w:rsidRPr="0081482B" w:rsidRDefault="00563435" w:rsidP="0056343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Homologous </w:t>
      </w:r>
    </w:p>
    <w:p w:rsidR="00563435" w:rsidRPr="0081482B" w:rsidRDefault="00563435" w:rsidP="00563435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Volunteer</w:t>
      </w:r>
    </w:p>
    <w:p w:rsidR="00563435" w:rsidRPr="0081482B" w:rsidRDefault="00563435" w:rsidP="00563435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Designated donation</w:t>
      </w:r>
    </w:p>
    <w:p w:rsidR="001C3FBB" w:rsidRDefault="001C3FBB" w:rsidP="00C6044E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C6044E" w:rsidRPr="001C3FBB" w:rsidRDefault="00C6044E" w:rsidP="00C6044E">
      <w:pPr>
        <w:rPr>
          <w:rFonts w:ascii="Bernard MT Condensed" w:hAnsi="Bernard MT Condensed"/>
          <w:color w:val="FF0000"/>
          <w:sz w:val="32"/>
          <w:szCs w:val="32"/>
        </w:rPr>
      </w:pPr>
      <w:r w:rsidRPr="001C3FBB">
        <w:rPr>
          <w:rFonts w:ascii="Bernard MT Condensed" w:eastAsia="+mj-ea" w:hAnsi="Bernard MT Condensed" w:cs="+mj-cs"/>
          <w:color w:val="FF0000"/>
          <w:kern w:val="24"/>
          <w:sz w:val="32"/>
          <w:szCs w:val="32"/>
        </w:rPr>
        <w:t>Blood Components</w:t>
      </w:r>
      <w:r w:rsidRPr="001C3FBB">
        <w:rPr>
          <w:rFonts w:ascii="Bernard MT Condensed" w:eastAsia="+mj-ea" w:hAnsi="Bernard MT Condensed" w:cs="+mj-cs"/>
          <w:color w:val="FF0000"/>
          <w:kern w:val="24"/>
          <w:sz w:val="32"/>
          <w:szCs w:val="32"/>
        </w:rPr>
        <w:t xml:space="preserve"> </w:t>
      </w:r>
      <w:r w:rsidRPr="001C3FBB">
        <w:rPr>
          <w:rFonts w:ascii="Bernard MT Condensed" w:hAnsi="Bernard MT Condensed"/>
          <w:color w:val="FF0000"/>
          <w:sz w:val="32"/>
          <w:szCs w:val="32"/>
        </w:rPr>
        <w:t>Key points</w:t>
      </w:r>
    </w:p>
    <w:p w:rsidR="00C6044E" w:rsidRPr="0081482B" w:rsidRDefault="00C6044E" w:rsidP="00C6044E">
      <w:pPr>
        <w:pStyle w:val="ListParagraph"/>
        <w:ind w:left="1440"/>
        <w:rPr>
          <w:sz w:val="28"/>
          <w:szCs w:val="28"/>
        </w:rPr>
      </w:pPr>
    </w:p>
    <w:p w:rsidR="00563435" w:rsidRPr="0081482B" w:rsidRDefault="00563435" w:rsidP="00563435">
      <w:pPr>
        <w:rPr>
          <w:sz w:val="28"/>
          <w:szCs w:val="28"/>
        </w:rPr>
      </w:pPr>
      <w:r w:rsidRPr="0081482B">
        <w:rPr>
          <w:sz w:val="28"/>
          <w:szCs w:val="28"/>
        </w:rPr>
        <w:t>All blood MUST be infused within 4 hours</w:t>
      </w:r>
    </w:p>
    <w:p w:rsidR="00563435" w:rsidRPr="0081482B" w:rsidRDefault="00563435" w:rsidP="00563435">
      <w:pPr>
        <w:rPr>
          <w:sz w:val="28"/>
          <w:szCs w:val="28"/>
        </w:rPr>
      </w:pPr>
      <w:r w:rsidRPr="0081482B">
        <w:rPr>
          <w:sz w:val="28"/>
          <w:szCs w:val="28"/>
        </w:rPr>
        <w:t>Catheter size: 22- to 14-gauge with 20- to 18-gauge appropriate for general populations</w:t>
      </w:r>
    </w:p>
    <w:p w:rsidR="00563435" w:rsidRPr="0081482B" w:rsidRDefault="00563435" w:rsidP="00563435">
      <w:pPr>
        <w:rPr>
          <w:sz w:val="28"/>
          <w:szCs w:val="28"/>
        </w:rPr>
      </w:pPr>
      <w:r w:rsidRPr="0081482B">
        <w:rPr>
          <w:sz w:val="28"/>
          <w:szCs w:val="28"/>
        </w:rPr>
        <w:t>Must use filter specific for blood</w:t>
      </w:r>
    </w:p>
    <w:p w:rsidR="00563435" w:rsidRPr="0081482B" w:rsidRDefault="00563435" w:rsidP="00563435">
      <w:pPr>
        <w:rPr>
          <w:sz w:val="28"/>
          <w:szCs w:val="28"/>
        </w:rPr>
      </w:pPr>
      <w:r w:rsidRPr="0081482B">
        <w:rPr>
          <w:sz w:val="28"/>
          <w:szCs w:val="28"/>
        </w:rPr>
        <w:t>Administration set changed with every unit</w:t>
      </w:r>
    </w:p>
    <w:p w:rsidR="002D43CB" w:rsidRDefault="002D43CB" w:rsidP="00563435">
      <w:pPr>
        <w:rPr>
          <w:rFonts w:ascii="Bradley Hand ITC" w:eastAsia="+mj-ea" w:hAnsi="Bradley Hand ITC" w:cs="+mj-cs"/>
          <w:b/>
          <w:bCs/>
          <w:color w:val="FF0000"/>
          <w:kern w:val="24"/>
          <w:sz w:val="32"/>
          <w:szCs w:val="32"/>
        </w:rPr>
      </w:pPr>
    </w:p>
    <w:p w:rsidR="00C6044E" w:rsidRPr="001C3FBB" w:rsidRDefault="00C6044E" w:rsidP="00563435">
      <w:pPr>
        <w:rPr>
          <w:rFonts w:ascii="Bradley Hand ITC" w:hAnsi="Bradley Hand ITC"/>
          <w:b/>
          <w:bCs/>
          <w:color w:val="FF0000"/>
          <w:sz w:val="32"/>
          <w:szCs w:val="32"/>
        </w:rPr>
      </w:pPr>
      <w:r w:rsidRPr="001C3FBB">
        <w:rPr>
          <w:rFonts w:ascii="Bradley Hand ITC" w:eastAsia="+mj-ea" w:hAnsi="Bradley Hand ITC" w:cs="+mj-cs"/>
          <w:b/>
          <w:bCs/>
          <w:color w:val="FF0000"/>
          <w:kern w:val="24"/>
          <w:sz w:val="32"/>
          <w:szCs w:val="32"/>
        </w:rPr>
        <w:t>Blood Components</w:t>
      </w:r>
      <w:r w:rsidRPr="001C3FBB">
        <w:rPr>
          <w:rFonts w:ascii="Bradley Hand ITC" w:eastAsia="+mj-ea" w:hAnsi="Bradley Hand ITC" w:cs="+mj-cs"/>
          <w:b/>
          <w:bCs/>
          <w:color w:val="FF0000"/>
          <w:kern w:val="24"/>
          <w:sz w:val="32"/>
          <w:szCs w:val="32"/>
        </w:rPr>
        <w:t xml:space="preserve"> </w:t>
      </w:r>
      <w:r w:rsidRPr="001C3FBB">
        <w:rPr>
          <w:rFonts w:ascii="Bradley Hand ITC" w:eastAsia="+mj-ea" w:hAnsi="Bradley Hand ITC" w:cs="+mj-cs"/>
          <w:b/>
          <w:bCs/>
          <w:color w:val="FF0000"/>
          <w:kern w:val="24"/>
          <w:sz w:val="32"/>
          <w:szCs w:val="32"/>
        </w:rPr>
        <w:t>Whole blood</w:t>
      </w:r>
    </w:p>
    <w:p w:rsidR="00563435" w:rsidRPr="0081482B" w:rsidRDefault="00563435" w:rsidP="0056343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volume </w:t>
      </w:r>
      <w:r w:rsidRPr="0081482B">
        <w:rPr>
          <w:rFonts w:ascii="Calibri" w:eastAsia="+mn-ea" w:hAnsi="Calibri" w:cs="Arial"/>
          <w:color w:val="000000"/>
          <w:kern w:val="24"/>
          <w:sz w:val="28"/>
          <w:szCs w:val="28"/>
        </w:rPr>
        <w:t xml:space="preserve">— 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500 cc (approx.) </w:t>
      </w:r>
    </w:p>
    <w:p w:rsidR="00563435" w:rsidRPr="0081482B" w:rsidRDefault="00563435" w:rsidP="0056343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Rarely used</w:t>
      </w:r>
    </w:p>
    <w:p w:rsidR="00563435" w:rsidRPr="0081482B" w:rsidRDefault="00563435" w:rsidP="0056343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Must be ABO compatible</w:t>
      </w:r>
    </w:p>
    <w:p w:rsidR="00563435" w:rsidRPr="0081482B" w:rsidRDefault="00563435" w:rsidP="0056343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Acute massive blood loss &gt;25%</w:t>
      </w:r>
    </w:p>
    <w:p w:rsidR="00563435" w:rsidRPr="0081482B" w:rsidRDefault="00563435" w:rsidP="0056343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Raises 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Hgb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by 1 g/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dL</w:t>
      </w:r>
      <w:proofErr w:type="spellEnd"/>
    </w:p>
    <w:p w:rsidR="00563435" w:rsidRPr="0081482B" w:rsidRDefault="00563435" w:rsidP="0056343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Raises 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Hct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by 3%</w:t>
      </w:r>
    </w:p>
    <w:p w:rsidR="002D43CB" w:rsidRDefault="002D43CB" w:rsidP="001C3FBB">
      <w:pPr>
        <w:tabs>
          <w:tab w:val="left" w:pos="1680"/>
        </w:tabs>
        <w:rPr>
          <w:rFonts w:ascii="Algerian" w:eastAsia="+mj-ea" w:hAnsi="Algerian" w:cs="+mj-cs"/>
          <w:color w:val="FF0000"/>
          <w:kern w:val="24"/>
          <w:sz w:val="32"/>
          <w:szCs w:val="32"/>
        </w:rPr>
      </w:pPr>
    </w:p>
    <w:p w:rsidR="002D43CB" w:rsidRDefault="002D43CB" w:rsidP="001C3FBB">
      <w:pPr>
        <w:tabs>
          <w:tab w:val="left" w:pos="1680"/>
        </w:tabs>
        <w:rPr>
          <w:rFonts w:ascii="Algerian" w:eastAsia="+mj-ea" w:hAnsi="Algerian" w:cs="+mj-cs"/>
          <w:color w:val="FF0000"/>
          <w:kern w:val="24"/>
          <w:sz w:val="32"/>
          <w:szCs w:val="32"/>
        </w:rPr>
      </w:pPr>
    </w:p>
    <w:p w:rsidR="002D43CB" w:rsidRDefault="002D43CB" w:rsidP="001C3FBB">
      <w:pPr>
        <w:tabs>
          <w:tab w:val="left" w:pos="1680"/>
        </w:tabs>
        <w:rPr>
          <w:rFonts w:ascii="Algerian" w:eastAsia="+mj-ea" w:hAnsi="Algerian" w:cs="+mj-cs"/>
          <w:color w:val="FF0000"/>
          <w:kern w:val="24"/>
          <w:sz w:val="32"/>
          <w:szCs w:val="32"/>
        </w:rPr>
      </w:pPr>
    </w:p>
    <w:p w:rsidR="002D43CB" w:rsidRDefault="002D43CB" w:rsidP="001C3FBB">
      <w:pPr>
        <w:tabs>
          <w:tab w:val="left" w:pos="1680"/>
        </w:tabs>
        <w:rPr>
          <w:rFonts w:ascii="Algerian" w:eastAsia="+mj-ea" w:hAnsi="Algerian" w:cs="+mj-cs"/>
          <w:color w:val="FF0000"/>
          <w:kern w:val="24"/>
          <w:sz w:val="32"/>
          <w:szCs w:val="32"/>
        </w:rPr>
      </w:pPr>
    </w:p>
    <w:p w:rsidR="001C3FBB" w:rsidRPr="001C3FBB" w:rsidRDefault="001C3FBB" w:rsidP="001C3FBB">
      <w:pPr>
        <w:tabs>
          <w:tab w:val="left" w:pos="1680"/>
        </w:tabs>
        <w:rPr>
          <w:rFonts w:ascii="Algerian" w:eastAsia="+mj-ea" w:hAnsi="Algerian" w:cs="+mj-cs"/>
          <w:color w:val="FF0000"/>
          <w:kern w:val="24"/>
          <w:sz w:val="32"/>
          <w:szCs w:val="32"/>
        </w:rPr>
      </w:pPr>
      <w:r w:rsidRPr="001C3FBB">
        <w:rPr>
          <w:rFonts w:ascii="Algerian" w:eastAsia="+mj-ea" w:hAnsi="Algerian" w:cs="+mj-cs"/>
          <w:color w:val="FF0000"/>
          <w:kern w:val="24"/>
          <w:sz w:val="32"/>
          <w:szCs w:val="32"/>
        </w:rPr>
        <w:tab/>
      </w:r>
    </w:p>
    <w:p w:rsidR="00563435" w:rsidRPr="001C3FBB" w:rsidRDefault="00C6044E" w:rsidP="00563435">
      <w:pPr>
        <w:rPr>
          <w:rFonts w:ascii="Algerian" w:eastAsia="+mj-ea" w:hAnsi="Algerian" w:cs="+mj-cs"/>
          <w:color w:val="FF0000"/>
          <w:kern w:val="24"/>
          <w:sz w:val="32"/>
          <w:szCs w:val="32"/>
        </w:rPr>
      </w:pPr>
      <w:r w:rsidRPr="001C3FBB">
        <w:rPr>
          <w:rFonts w:ascii="Algerian" w:eastAsia="+mj-ea" w:hAnsi="Algerian" w:cs="+mj-cs"/>
          <w:color w:val="FF0000"/>
          <w:kern w:val="24"/>
          <w:sz w:val="32"/>
          <w:szCs w:val="32"/>
        </w:rPr>
        <w:lastRenderedPageBreak/>
        <w:t>Blood Components (Packed Red Cells)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must be ABO compatible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Volume </w:t>
      </w:r>
      <w:r w:rsidRPr="0081482B">
        <w:rPr>
          <w:rFonts w:ascii="Calibri" w:eastAsia="+mn-ea" w:hAnsi="Calibri" w:cs="Arial"/>
          <w:color w:val="000000"/>
          <w:kern w:val="24"/>
          <w:sz w:val="28"/>
          <w:szCs w:val="28"/>
        </w:rPr>
        <w:t>—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250 – 300 mL (approx.) 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Use for chronic 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symptomatic</w:t>
      </w:r>
      <w:r w:rsidRPr="0081482B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</w:rPr>
        <w:t xml:space="preserve"> 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anemia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NOT used for volume expansion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Raises 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Hgb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1 g/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dL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and 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Hct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3%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Use only 0.9% sodium chloride as primer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Use 170 micron filter</w:t>
      </w:r>
    </w:p>
    <w:p w:rsidR="00C6044E" w:rsidRPr="0081482B" w:rsidRDefault="00C6044E" w:rsidP="00C6044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Administer over4 hours (usually 2 hours)</w:t>
      </w:r>
    </w:p>
    <w:p w:rsidR="001C3FBB" w:rsidRDefault="001C3FB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C6044E" w:rsidRPr="001C3FBB" w:rsidRDefault="000D1321" w:rsidP="00563435">
      <w:pPr>
        <w:rPr>
          <w:rFonts w:ascii="Berlin Sans FB" w:eastAsia="+mj-ea" w:hAnsi="Berlin Sans FB" w:cs="+mj-cs"/>
          <w:color w:val="FF3399"/>
          <w:kern w:val="24"/>
          <w:sz w:val="32"/>
          <w:szCs w:val="32"/>
        </w:rPr>
      </w:pPr>
      <w:r w:rsidRPr="001C3FBB">
        <w:rPr>
          <w:rFonts w:ascii="Berlin Sans FB" w:eastAsia="+mj-ea" w:hAnsi="Berlin Sans FB" w:cs="+mj-cs"/>
          <w:color w:val="FF3399"/>
          <w:kern w:val="24"/>
          <w:sz w:val="32"/>
          <w:szCs w:val="32"/>
        </w:rPr>
        <w:t>Leukocyte Reduced RBCs</w:t>
      </w:r>
    </w:p>
    <w:p w:rsidR="000D1321" w:rsidRPr="0081482B" w:rsidRDefault="000D1321" w:rsidP="000D13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Filter: leukocyte filter </w:t>
      </w:r>
    </w:p>
    <w:p w:rsidR="000D1321" w:rsidRPr="0081482B" w:rsidRDefault="000D1321" w:rsidP="000D13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Need physician’s order</w:t>
      </w:r>
    </w:p>
    <w:p w:rsidR="000D1321" w:rsidRPr="0081482B" w:rsidRDefault="000D1321" w:rsidP="000D132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Filter 99% of WBCs that cause febrile reactions</w:t>
      </w:r>
    </w:p>
    <w:p w:rsidR="001C3FBB" w:rsidRPr="001C3FBB" w:rsidRDefault="001C3FBB" w:rsidP="00563435">
      <w:pPr>
        <w:rPr>
          <w:rFonts w:ascii="Broadway" w:eastAsia="+mj-ea" w:hAnsi="Broadway" w:cs="+mj-cs"/>
          <w:color w:val="00B050"/>
          <w:kern w:val="24"/>
          <w:sz w:val="32"/>
          <w:szCs w:val="32"/>
        </w:rPr>
      </w:pPr>
    </w:p>
    <w:p w:rsidR="000D1321" w:rsidRPr="001C3FBB" w:rsidRDefault="000D1321" w:rsidP="00563435">
      <w:pPr>
        <w:rPr>
          <w:rFonts w:ascii="Broadway" w:eastAsia="+mj-ea" w:hAnsi="Broadway" w:cs="+mj-cs"/>
          <w:color w:val="00B050"/>
          <w:kern w:val="24"/>
          <w:sz w:val="32"/>
          <w:szCs w:val="32"/>
        </w:rPr>
      </w:pPr>
      <w:r w:rsidRPr="001C3FBB">
        <w:rPr>
          <w:rFonts w:ascii="Broadway" w:eastAsia="+mj-ea" w:hAnsi="Broadway" w:cs="+mj-cs"/>
          <w:color w:val="00B050"/>
          <w:kern w:val="24"/>
          <w:sz w:val="32"/>
          <w:szCs w:val="32"/>
        </w:rPr>
        <w:t>Blood Components: platelets</w:t>
      </w:r>
    </w:p>
    <w:p w:rsidR="000D1321" w:rsidRPr="0081482B" w:rsidRDefault="000D1321" w:rsidP="000D13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Use: control bleeding in platelet deficiency</w:t>
      </w:r>
    </w:p>
    <w:p w:rsidR="000D1321" w:rsidRPr="0081482B" w:rsidRDefault="000D1321" w:rsidP="000D13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Use in thrombocytopenia</w:t>
      </w:r>
    </w:p>
    <w:p w:rsidR="000D1321" w:rsidRPr="0081482B" w:rsidRDefault="000D1321" w:rsidP="000D13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Administration: 1 unit (30 </w:t>
      </w:r>
      <w:r w:rsidRPr="0081482B">
        <w:rPr>
          <w:rFonts w:ascii="Calibri" w:eastAsia="+mn-ea" w:hAnsi="Calibri" w:cs="Arial"/>
          <w:color w:val="000000"/>
          <w:kern w:val="24"/>
          <w:sz w:val="28"/>
          <w:szCs w:val="28"/>
        </w:rPr>
        <w:t xml:space="preserve">– 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50 mL) over 5 </w:t>
      </w:r>
      <w:r w:rsidRPr="0081482B">
        <w:rPr>
          <w:rFonts w:ascii="Calibri" w:eastAsia="+mn-ea" w:hAnsi="Calibri" w:cs="Arial"/>
          <w:color w:val="000000"/>
          <w:kern w:val="24"/>
          <w:sz w:val="28"/>
          <w:szCs w:val="28"/>
        </w:rPr>
        <w:t xml:space="preserve">– 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10 min.</w:t>
      </w:r>
    </w:p>
    <w:p w:rsidR="000D1321" w:rsidRPr="0081482B" w:rsidRDefault="000D1321" w:rsidP="000D13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ABO compatibility not required but preferred.</w:t>
      </w:r>
    </w:p>
    <w:p w:rsidR="000D1321" w:rsidRPr="0081482B" w:rsidRDefault="000D1321" w:rsidP="000D13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1 unit raises platelet count 5 </w:t>
      </w:r>
      <w:r w:rsidRPr="0081482B">
        <w:rPr>
          <w:rFonts w:ascii="Calibri" w:eastAsia="+mn-ea" w:hAnsi="Calibri" w:cs="Arial"/>
          <w:color w:val="000000"/>
          <w:kern w:val="24"/>
          <w:sz w:val="28"/>
          <w:szCs w:val="28"/>
        </w:rPr>
        <w:t xml:space="preserve">– 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10,000 </w:t>
      </w:r>
    </w:p>
    <w:p w:rsidR="000D1321" w:rsidRPr="0081482B" w:rsidRDefault="000D1321" w:rsidP="000D13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Administer 6-8 units/time </w:t>
      </w:r>
    </w:p>
    <w:p w:rsidR="000D1321" w:rsidRPr="0081482B" w:rsidRDefault="000D1321" w:rsidP="000D1321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Apheresis = single donor</w:t>
      </w:r>
    </w:p>
    <w:p w:rsidR="001C3FBB" w:rsidRDefault="001C3FBB" w:rsidP="00563435">
      <w:pPr>
        <w:rPr>
          <w:rFonts w:ascii="Berlin Sans FB Demi" w:eastAsia="+mj-ea" w:hAnsi="Berlin Sans FB Demi" w:cs="+mj-cs"/>
          <w:color w:val="BC0499"/>
          <w:kern w:val="24"/>
          <w:sz w:val="32"/>
          <w:szCs w:val="32"/>
        </w:rPr>
      </w:pPr>
    </w:p>
    <w:p w:rsidR="000D1321" w:rsidRPr="001C3FBB" w:rsidRDefault="000D1321" w:rsidP="00563435">
      <w:pPr>
        <w:rPr>
          <w:rFonts w:ascii="Berlin Sans FB Demi" w:eastAsia="+mj-ea" w:hAnsi="Berlin Sans FB Demi" w:cs="+mj-cs"/>
          <w:color w:val="BC0499"/>
          <w:kern w:val="24"/>
          <w:sz w:val="32"/>
          <w:szCs w:val="32"/>
        </w:rPr>
      </w:pPr>
      <w:r w:rsidRPr="001C3FBB">
        <w:rPr>
          <w:rFonts w:ascii="Berlin Sans FB Demi" w:eastAsia="+mj-ea" w:hAnsi="Berlin Sans FB Demi" w:cs="+mj-cs"/>
          <w:color w:val="BC0499"/>
          <w:kern w:val="24"/>
          <w:sz w:val="32"/>
          <w:szCs w:val="32"/>
        </w:rPr>
        <w:t>Plasma Derivatives: FFP</w:t>
      </w:r>
    </w:p>
    <w:p w:rsidR="000D1321" w:rsidRPr="0081482B" w:rsidRDefault="000D1321" w:rsidP="000D1321">
      <w:pPr>
        <w:pStyle w:val="ListParagraph"/>
        <w:numPr>
          <w:ilvl w:val="0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Plasma</w:t>
      </w:r>
    </w:p>
    <w:p w:rsidR="000D1321" w:rsidRPr="0081482B" w:rsidRDefault="000D1321" w:rsidP="000D1321">
      <w:pPr>
        <w:pStyle w:val="ListParagraph"/>
        <w:numPr>
          <w:ilvl w:val="1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Liquid portion of blood; does not contain RBCs</w:t>
      </w:r>
    </w:p>
    <w:p w:rsidR="000D1321" w:rsidRPr="0081482B" w:rsidRDefault="000D1321" w:rsidP="000D1321">
      <w:pPr>
        <w:pStyle w:val="ListParagraph"/>
        <w:numPr>
          <w:ilvl w:val="0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Fresh frozen plasma</w:t>
      </w:r>
    </w:p>
    <w:p w:rsidR="000D1321" w:rsidRPr="0081482B" w:rsidRDefault="000D1321" w:rsidP="000D1321">
      <w:pPr>
        <w:pStyle w:val="ListParagraph"/>
        <w:numPr>
          <w:ilvl w:val="1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Prepared from whole blood separating and freezing plasma within 8 hours of collection</w:t>
      </w:r>
    </w:p>
    <w:p w:rsidR="000D1321" w:rsidRPr="0081482B" w:rsidRDefault="000D1321" w:rsidP="000D1321">
      <w:pPr>
        <w:pStyle w:val="ListParagraph"/>
        <w:numPr>
          <w:ilvl w:val="1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FFP may be stored up to 1 year</w:t>
      </w:r>
    </w:p>
    <w:p w:rsidR="000D1321" w:rsidRPr="0081482B" w:rsidRDefault="000D1321" w:rsidP="000D1321">
      <w:pPr>
        <w:pStyle w:val="ListParagraph"/>
        <w:numPr>
          <w:ilvl w:val="1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Does not provide platelets</w:t>
      </w:r>
    </w:p>
    <w:p w:rsidR="000D1321" w:rsidRPr="0081482B" w:rsidRDefault="000D1321" w:rsidP="000D1321">
      <w:pPr>
        <w:pStyle w:val="ListParagraph"/>
        <w:numPr>
          <w:ilvl w:val="1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Typical volume is 200 </w:t>
      </w:r>
      <w:r w:rsidRPr="0081482B">
        <w:rPr>
          <w:rFonts w:ascii="Calibri" w:eastAsia="+mn-ea" w:hAnsi="Calibri" w:cs="Arial"/>
          <w:color w:val="000000"/>
          <w:kern w:val="24"/>
          <w:sz w:val="28"/>
          <w:szCs w:val="28"/>
        </w:rPr>
        <w:t xml:space="preserve">– 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250 mL</w:t>
      </w:r>
    </w:p>
    <w:p w:rsidR="000D1321" w:rsidRPr="0081482B" w:rsidRDefault="000D1321" w:rsidP="000D1321">
      <w:pPr>
        <w:pStyle w:val="ListParagraph"/>
        <w:numPr>
          <w:ilvl w:val="0"/>
          <w:numId w:val="10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Use: 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procoagulant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deficiencies, DIC, massive transfusions in trauma</w:t>
      </w:r>
    </w:p>
    <w:p w:rsidR="009B4BEA" w:rsidRDefault="009B4BEA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D1321" w:rsidRPr="009B4BEA" w:rsidRDefault="000D1321" w:rsidP="00563435">
      <w:pPr>
        <w:rPr>
          <w:rFonts w:ascii="Bernard MT Condensed" w:eastAsia="+mj-ea" w:hAnsi="Bernard MT Condensed" w:cs="+mj-cs"/>
          <w:color w:val="BC0499"/>
          <w:kern w:val="24"/>
          <w:sz w:val="32"/>
          <w:szCs w:val="32"/>
        </w:rPr>
      </w:pPr>
      <w:r w:rsidRPr="009B4BEA">
        <w:rPr>
          <w:rFonts w:ascii="Bernard MT Condensed" w:eastAsia="+mj-ea" w:hAnsi="Bernard MT Condensed" w:cs="+mj-cs"/>
          <w:color w:val="BC0499"/>
          <w:kern w:val="24"/>
          <w:sz w:val="32"/>
          <w:szCs w:val="32"/>
        </w:rPr>
        <w:t>Plasma Derivatives: Albumin</w:t>
      </w:r>
    </w:p>
    <w:p w:rsidR="000D1321" w:rsidRPr="0081482B" w:rsidRDefault="000D1321" w:rsidP="000D132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plasma protein that supplies 80% of plasma’s osmotic activity</w:t>
      </w:r>
    </w:p>
    <w:p w:rsidR="000D1321" w:rsidRPr="0081482B" w:rsidRDefault="000D1321" w:rsidP="000D132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Does not transmit viral disease because of extended heating process</w:t>
      </w:r>
    </w:p>
    <w:p w:rsidR="000D1321" w:rsidRPr="0081482B" w:rsidRDefault="000D1321" w:rsidP="000D132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Available as 5% or 25% solution</w:t>
      </w:r>
    </w:p>
    <w:p w:rsidR="000D1321" w:rsidRPr="0081482B" w:rsidRDefault="000D1321" w:rsidP="000D132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Glass bottle: administration set w/air vent.</w:t>
      </w:r>
    </w:p>
    <w:p w:rsidR="009B4BEA" w:rsidRDefault="009B4BEA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D1321" w:rsidRPr="009B4BEA" w:rsidRDefault="000D1321" w:rsidP="00563435">
      <w:pPr>
        <w:rPr>
          <w:rFonts w:asciiTheme="majorBidi" w:eastAsia="+mj-ea" w:hAnsiTheme="majorBidi" w:cstheme="majorBidi"/>
          <w:color w:val="990000"/>
          <w:kern w:val="24"/>
          <w:sz w:val="32"/>
          <w:szCs w:val="32"/>
        </w:rPr>
      </w:pPr>
      <w:r w:rsidRPr="009B4BEA">
        <w:rPr>
          <w:rFonts w:asciiTheme="majorBidi" w:eastAsia="+mj-ea" w:hAnsiTheme="majorBidi" w:cstheme="majorBidi"/>
          <w:color w:val="990000"/>
          <w:kern w:val="24"/>
          <w:sz w:val="32"/>
          <w:szCs w:val="32"/>
        </w:rPr>
        <w:t>Alternatives to Blood Transfusions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Augmentation of volume with colloid solutions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Autologous cell salvage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RBC substitutes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Modified hemoglobin or hemoglobin-based oxygen carriers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Perfluorocarbons (PFCs)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Erythropoietic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stimulating agents (ESAs)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White cell growth factors</w:t>
      </w:r>
    </w:p>
    <w:p w:rsidR="000D1321" w:rsidRPr="0081482B" w:rsidRDefault="000D1321" w:rsidP="000D1321">
      <w:pPr>
        <w:pStyle w:val="ListParagraph"/>
        <w:numPr>
          <w:ilvl w:val="0"/>
          <w:numId w:val="12"/>
        </w:numPr>
        <w:spacing w:line="216" w:lineRule="auto"/>
        <w:rPr>
          <w:sz w:val="28"/>
          <w:szCs w:val="28"/>
        </w:rPr>
      </w:pP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Hematinics</w:t>
      </w:r>
      <w:proofErr w:type="spellEnd"/>
    </w:p>
    <w:p w:rsidR="009B4BEA" w:rsidRDefault="009B4BEA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D1321" w:rsidRPr="009B4BEA" w:rsidRDefault="000D1321" w:rsidP="00563435">
      <w:pPr>
        <w:rPr>
          <w:rFonts w:ascii="Eras Demi ITC" w:eastAsia="+mj-ea" w:hAnsi="Eras Demi ITC" w:cs="+mj-cs"/>
          <w:b/>
          <w:bCs/>
          <w:color w:val="538135" w:themeColor="accent6" w:themeShade="BF"/>
          <w:kern w:val="24"/>
          <w:sz w:val="32"/>
          <w:szCs w:val="32"/>
        </w:rPr>
      </w:pPr>
      <w:r w:rsidRPr="009B4BEA">
        <w:rPr>
          <w:rFonts w:ascii="Eras Demi ITC" w:eastAsia="+mj-ea" w:hAnsi="Eras Demi ITC" w:cs="+mj-cs"/>
          <w:b/>
          <w:bCs/>
          <w:color w:val="538135" w:themeColor="accent6" w:themeShade="BF"/>
          <w:kern w:val="24"/>
          <w:sz w:val="32"/>
          <w:szCs w:val="32"/>
        </w:rPr>
        <w:t>Administration of Blood Components</w:t>
      </w:r>
    </w:p>
    <w:p w:rsidR="000D1321" w:rsidRPr="009B4BEA" w:rsidRDefault="000D1321" w:rsidP="000D1321">
      <w:pPr>
        <w:pStyle w:val="ListParagraph"/>
        <w:numPr>
          <w:ilvl w:val="0"/>
          <w:numId w:val="13"/>
        </w:numPr>
        <w:rPr>
          <w:b/>
          <w:bCs/>
          <w:color w:val="FF3399"/>
          <w:sz w:val="32"/>
          <w:szCs w:val="32"/>
        </w:rPr>
      </w:pPr>
      <w:r w:rsidRPr="009B4BEA">
        <w:rPr>
          <w:rFonts w:ascii="Calibri" w:eastAsia="+mn-ea" w:hAnsi="Calibri" w:cs="+mn-cs"/>
          <w:b/>
          <w:bCs/>
          <w:color w:val="FF3399"/>
          <w:kern w:val="24"/>
          <w:sz w:val="32"/>
          <w:szCs w:val="32"/>
        </w:rPr>
        <w:t>Key points</w:t>
      </w:r>
    </w:p>
    <w:p w:rsidR="000D1321" w:rsidRPr="0081482B" w:rsidRDefault="000D1321" w:rsidP="000D1321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Assessment</w:t>
      </w:r>
    </w:p>
    <w:p w:rsidR="000D1321" w:rsidRPr="0081482B" w:rsidRDefault="000D1321" w:rsidP="000D1321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Preparing for transfusion</w:t>
      </w:r>
    </w:p>
    <w:p w:rsidR="000D1321" w:rsidRPr="0081482B" w:rsidRDefault="000D1321" w:rsidP="000D1321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Obtaining blood from lab</w:t>
      </w:r>
    </w:p>
    <w:p w:rsidR="000D1321" w:rsidRPr="0081482B" w:rsidRDefault="000D1321" w:rsidP="000D1321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Checking unit with another nurse</w:t>
      </w:r>
    </w:p>
    <w:p w:rsidR="000D1321" w:rsidRPr="0081482B" w:rsidRDefault="000D1321" w:rsidP="000D1321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Initiation of transfusion</w:t>
      </w:r>
    </w:p>
    <w:p w:rsidR="000D1321" w:rsidRPr="0081482B" w:rsidRDefault="000D1321" w:rsidP="000D1321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Monitoring</w:t>
      </w:r>
    </w:p>
    <w:p w:rsidR="000D1321" w:rsidRPr="0081482B" w:rsidRDefault="000D1321" w:rsidP="000D1321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Disposal</w:t>
      </w:r>
    </w:p>
    <w:p w:rsidR="009B4BEA" w:rsidRDefault="009B4BEA" w:rsidP="00563435">
      <w:pPr>
        <w:rPr>
          <w:rFonts w:asciiTheme="majorBidi" w:hAnsiTheme="majorBidi" w:cstheme="majorBidi"/>
          <w:color w:val="4472C4" w:themeColor="accent5"/>
          <w:sz w:val="32"/>
          <w:szCs w:val="32"/>
        </w:rPr>
      </w:pPr>
    </w:p>
    <w:p w:rsidR="002D43CB" w:rsidRDefault="002D43CB" w:rsidP="00563435">
      <w:pPr>
        <w:rPr>
          <w:rFonts w:asciiTheme="majorBidi" w:hAnsiTheme="majorBidi" w:cstheme="majorBidi"/>
          <w:color w:val="4472C4" w:themeColor="accent5"/>
          <w:sz w:val="32"/>
          <w:szCs w:val="32"/>
        </w:rPr>
      </w:pPr>
    </w:p>
    <w:p w:rsidR="002D43CB" w:rsidRDefault="002D43CB" w:rsidP="00563435">
      <w:pPr>
        <w:rPr>
          <w:rFonts w:asciiTheme="majorBidi" w:hAnsiTheme="majorBidi" w:cstheme="majorBidi"/>
          <w:color w:val="4472C4" w:themeColor="accent5"/>
          <w:sz w:val="32"/>
          <w:szCs w:val="32"/>
        </w:rPr>
      </w:pPr>
    </w:p>
    <w:p w:rsidR="002D43CB" w:rsidRDefault="002D43CB" w:rsidP="00563435">
      <w:pPr>
        <w:rPr>
          <w:rFonts w:asciiTheme="majorBidi" w:hAnsiTheme="majorBidi" w:cstheme="majorBidi"/>
          <w:color w:val="4472C4" w:themeColor="accent5"/>
          <w:sz w:val="32"/>
          <w:szCs w:val="32"/>
        </w:rPr>
      </w:pPr>
    </w:p>
    <w:p w:rsidR="002D43CB" w:rsidRDefault="002D43CB" w:rsidP="00563435">
      <w:pPr>
        <w:rPr>
          <w:rFonts w:asciiTheme="majorBidi" w:hAnsiTheme="majorBidi" w:cstheme="majorBidi"/>
          <w:color w:val="4472C4" w:themeColor="accent5"/>
          <w:sz w:val="32"/>
          <w:szCs w:val="32"/>
        </w:rPr>
      </w:pPr>
    </w:p>
    <w:p w:rsidR="000D1321" w:rsidRPr="009B4BEA" w:rsidRDefault="000D1321" w:rsidP="00563435">
      <w:pPr>
        <w:rPr>
          <w:rFonts w:asciiTheme="majorBidi" w:hAnsiTheme="majorBidi" w:cstheme="majorBidi"/>
          <w:color w:val="4472C4" w:themeColor="accent5"/>
          <w:sz w:val="32"/>
          <w:szCs w:val="32"/>
        </w:rPr>
      </w:pPr>
      <w:r w:rsidRPr="009B4BEA">
        <w:rPr>
          <w:rFonts w:asciiTheme="majorBidi" w:hAnsiTheme="majorBidi" w:cstheme="majorBidi"/>
          <w:color w:val="4472C4" w:themeColor="accent5"/>
          <w:sz w:val="32"/>
          <w:szCs w:val="32"/>
        </w:rPr>
        <w:lastRenderedPageBreak/>
        <w:t>Assessment of Patient Prior to Initiation of Blood Transfusion</w:t>
      </w:r>
    </w:p>
    <w:p w:rsidR="000D1321" w:rsidRPr="0081482B" w:rsidRDefault="000D1321" w:rsidP="000D132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Check hospital P&amp;P</w:t>
      </w:r>
    </w:p>
    <w:p w:rsidR="000D1321" w:rsidRPr="0081482B" w:rsidRDefault="000D1321" w:rsidP="000D132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Consent in chart</w:t>
      </w:r>
    </w:p>
    <w:p w:rsidR="000D1321" w:rsidRPr="0081482B" w:rsidRDefault="000D1321" w:rsidP="000D132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Review any parameters set by physician</w:t>
      </w:r>
    </w:p>
    <w:p w:rsidR="000D1321" w:rsidRPr="0081482B" w:rsidRDefault="000D1321" w:rsidP="000D132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Vital sign base line</w:t>
      </w:r>
    </w:p>
    <w:p w:rsidR="000D1321" w:rsidRPr="0081482B" w:rsidRDefault="000D1321" w:rsidP="000D132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Assessment of lungs and kidneys</w:t>
      </w:r>
    </w:p>
    <w:p w:rsidR="000D1321" w:rsidRPr="0081482B" w:rsidRDefault="000D1321" w:rsidP="000D132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Laboratory values</w:t>
      </w:r>
    </w:p>
    <w:p w:rsidR="0081482B" w:rsidRPr="002D43CB" w:rsidRDefault="000D1321" w:rsidP="002D43CB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Patient history of transfusions</w:t>
      </w:r>
    </w:p>
    <w:p w:rsidR="000D1321" w:rsidRPr="0081482B" w:rsidRDefault="000D1321" w:rsidP="00563435">
      <w:pPr>
        <w:rPr>
          <w:rFonts w:ascii="Comic Sans MS" w:eastAsia="+mj-ea" w:hAnsi="Comic Sans MS" w:cs="+mj-cs"/>
          <w:b/>
          <w:bCs/>
          <w:color w:val="FF0000"/>
          <w:kern w:val="24"/>
          <w:sz w:val="32"/>
          <w:szCs w:val="32"/>
        </w:rPr>
      </w:pPr>
      <w:r w:rsidRPr="0081482B">
        <w:rPr>
          <w:rFonts w:ascii="Comic Sans MS" w:eastAsia="+mj-ea" w:hAnsi="Comic Sans MS" w:cs="+mj-cs"/>
          <w:b/>
          <w:bCs/>
          <w:color w:val="FF0000"/>
          <w:kern w:val="24"/>
          <w:sz w:val="32"/>
          <w:szCs w:val="32"/>
        </w:rPr>
        <w:t>Preparation for Transfusion</w:t>
      </w:r>
    </w:p>
    <w:p w:rsidR="000D1321" w:rsidRPr="0081482B" w:rsidRDefault="000D1321" w:rsidP="000D132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Initiate IV with appropriate catheter; in most situations, 20- to 18-gauge</w:t>
      </w:r>
    </w:p>
    <w:p w:rsidR="000D1321" w:rsidRPr="0081482B" w:rsidRDefault="000D1321" w:rsidP="000D132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If IV infusing, check patency and cannula size</w:t>
      </w:r>
    </w:p>
    <w:p w:rsidR="000D1321" w:rsidRPr="0081482B" w:rsidRDefault="000D1321" w:rsidP="000D1321">
      <w:pPr>
        <w:pStyle w:val="ListParagraph"/>
        <w:numPr>
          <w:ilvl w:val="1"/>
          <w:numId w:val="1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Saline lock: flush to check patency</w:t>
      </w:r>
    </w:p>
    <w:p w:rsidR="000D1321" w:rsidRPr="0081482B" w:rsidRDefault="000D1321" w:rsidP="000D132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Start primer of 0.9% sodium chloride with Y administration set</w:t>
      </w:r>
    </w:p>
    <w:p w:rsidR="000D1321" w:rsidRPr="0081482B" w:rsidRDefault="000D1321" w:rsidP="000D132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Y set has 170 micron filter</w:t>
      </w:r>
    </w:p>
    <w:p w:rsidR="0081482B" w:rsidRPr="0081482B" w:rsidRDefault="0081482B" w:rsidP="0081482B">
      <w:pPr>
        <w:tabs>
          <w:tab w:val="left" w:pos="1905"/>
        </w:tabs>
        <w:rPr>
          <w:rFonts w:ascii="Bernard MT Condensed" w:eastAsia="+mj-ea" w:hAnsi="Bernard MT Condensed" w:cs="+mj-cs"/>
          <w:color w:val="FF0000"/>
          <w:kern w:val="24"/>
          <w:sz w:val="32"/>
          <w:szCs w:val="32"/>
        </w:rPr>
      </w:pPr>
      <w:r w:rsidRPr="0081482B">
        <w:rPr>
          <w:rFonts w:ascii="Bernard MT Condensed" w:eastAsia="+mj-ea" w:hAnsi="Bernard MT Condensed" w:cs="+mj-cs"/>
          <w:color w:val="FF0000"/>
          <w:kern w:val="24"/>
          <w:sz w:val="32"/>
          <w:szCs w:val="32"/>
        </w:rPr>
        <w:tab/>
      </w:r>
    </w:p>
    <w:p w:rsidR="000D1321" w:rsidRPr="0081482B" w:rsidRDefault="000D1321" w:rsidP="00563435">
      <w:pPr>
        <w:rPr>
          <w:rFonts w:ascii="Bernard MT Condensed" w:eastAsia="+mj-ea" w:hAnsi="Bernard MT Condensed" w:cs="+mj-cs"/>
          <w:color w:val="FF0000"/>
          <w:kern w:val="24"/>
          <w:sz w:val="32"/>
          <w:szCs w:val="32"/>
        </w:rPr>
      </w:pPr>
      <w:r w:rsidRPr="0081482B">
        <w:rPr>
          <w:rFonts w:ascii="Bernard MT Condensed" w:eastAsia="+mj-ea" w:hAnsi="Bernard MT Condensed" w:cs="+mj-cs"/>
          <w:color w:val="FF0000"/>
          <w:kern w:val="24"/>
          <w:sz w:val="32"/>
          <w:szCs w:val="32"/>
        </w:rPr>
        <w:t>Obtain Blood Component from Lab</w:t>
      </w:r>
    </w:p>
    <w:p w:rsidR="0004785A" w:rsidRPr="0081482B" w:rsidRDefault="0004785A" w:rsidP="0004785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Pick up only one unit from lab at a time!</w:t>
      </w:r>
    </w:p>
    <w:p w:rsidR="0004785A" w:rsidRPr="0081482B" w:rsidRDefault="0004785A" w:rsidP="0004785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Clerical errors most common transfusion complication</w:t>
      </w:r>
    </w:p>
    <w:p w:rsidR="0004785A" w:rsidRPr="0081482B" w:rsidRDefault="0004785A" w:rsidP="0004785A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Sign for blood – checking </w:t>
      </w:r>
    </w:p>
    <w:p w:rsidR="0004785A" w:rsidRPr="0081482B" w:rsidRDefault="0004785A" w:rsidP="0004785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Name, identification number of patient</w:t>
      </w:r>
    </w:p>
    <w:p w:rsidR="0004785A" w:rsidRPr="0081482B" w:rsidRDefault="0004785A" w:rsidP="0004785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Transfusion donor number</w:t>
      </w:r>
    </w:p>
    <w:p w:rsidR="0004785A" w:rsidRPr="0081482B" w:rsidRDefault="0004785A" w:rsidP="0004785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Expiration date of component</w:t>
      </w:r>
    </w:p>
    <w:p w:rsidR="0004785A" w:rsidRPr="0081482B" w:rsidRDefault="0004785A" w:rsidP="0004785A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ABO and Rh compatibility</w:t>
      </w:r>
    </w:p>
    <w:p w:rsidR="0081482B" w:rsidRDefault="0081482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D1321" w:rsidRPr="0081482B" w:rsidRDefault="0004785A" w:rsidP="00563435">
      <w:pPr>
        <w:rPr>
          <w:rFonts w:ascii="Castellar" w:eastAsia="+mj-ea" w:hAnsi="Castellar" w:cs="+mj-cs"/>
          <w:color w:val="FF0000"/>
          <w:kern w:val="24"/>
          <w:sz w:val="32"/>
          <w:szCs w:val="32"/>
        </w:rPr>
      </w:pPr>
      <w:r w:rsidRPr="0081482B">
        <w:rPr>
          <w:rFonts w:ascii="Castellar" w:eastAsia="+mj-ea" w:hAnsi="Castellar" w:cs="+mj-cs"/>
          <w:color w:val="FF0000"/>
          <w:kern w:val="24"/>
          <w:sz w:val="32"/>
          <w:szCs w:val="32"/>
        </w:rPr>
        <w:t>Preparation for Administration</w:t>
      </w:r>
    </w:p>
    <w:p w:rsidR="0004785A" w:rsidRPr="0081482B" w:rsidRDefault="0004785A" w:rsidP="0004785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Check with another licensed person compatibility information</w:t>
      </w:r>
    </w:p>
    <w:p w:rsidR="0004785A" w:rsidRPr="0081482B" w:rsidRDefault="0004785A" w:rsidP="0004785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Name, identification number of patient</w:t>
      </w:r>
    </w:p>
    <w:p w:rsidR="0004785A" w:rsidRPr="0081482B" w:rsidRDefault="0004785A" w:rsidP="0004785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“paper to armband” then</w:t>
      </w:r>
    </w:p>
    <w:p w:rsidR="0004785A" w:rsidRPr="0081482B" w:rsidRDefault="0004785A" w:rsidP="0004785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“paper to blood bag”</w:t>
      </w:r>
    </w:p>
    <w:p w:rsidR="0004785A" w:rsidRPr="0081482B" w:rsidRDefault="0004785A" w:rsidP="0004785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Transfusion donor number</w:t>
      </w:r>
    </w:p>
    <w:p w:rsidR="0004785A" w:rsidRPr="0081482B" w:rsidRDefault="0004785A" w:rsidP="0004785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Expiration date of component</w:t>
      </w:r>
    </w:p>
    <w:p w:rsidR="0004785A" w:rsidRPr="0081482B" w:rsidRDefault="0004785A" w:rsidP="0004785A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ABO and Rh compatibility</w:t>
      </w:r>
    </w:p>
    <w:p w:rsidR="0004785A" w:rsidRPr="0081482B" w:rsidRDefault="0004785A" w:rsidP="0004785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Obtain set of vitals prior to initiation</w:t>
      </w:r>
    </w:p>
    <w:p w:rsidR="0081482B" w:rsidRDefault="0081482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4785A" w:rsidRPr="0081482B" w:rsidRDefault="0004785A" w:rsidP="00563435">
      <w:pPr>
        <w:rPr>
          <w:rFonts w:ascii="Forte" w:eastAsia="+mj-ea" w:hAnsi="Forte" w:cs="+mj-cs"/>
          <w:color w:val="FF0000"/>
          <w:kern w:val="24"/>
          <w:sz w:val="32"/>
          <w:szCs w:val="32"/>
        </w:rPr>
      </w:pPr>
      <w:r w:rsidRPr="0081482B">
        <w:rPr>
          <w:rFonts w:ascii="Forte" w:eastAsia="+mj-ea" w:hAnsi="Forte" w:cs="+mj-cs"/>
          <w:color w:val="FF0000"/>
          <w:kern w:val="24"/>
          <w:sz w:val="32"/>
          <w:szCs w:val="32"/>
        </w:rPr>
        <w:t>Administration</w:t>
      </w:r>
    </w:p>
    <w:p w:rsidR="0004785A" w:rsidRPr="0081482B" w:rsidRDefault="0004785A" w:rsidP="000478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Wear gloves to hang blood</w:t>
      </w:r>
    </w:p>
    <w:p w:rsidR="0004785A" w:rsidRPr="0081482B" w:rsidRDefault="0004785A" w:rsidP="000478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Spike bag and hang</w:t>
      </w:r>
    </w:p>
    <w:p w:rsidR="0004785A" w:rsidRPr="0081482B" w:rsidRDefault="0004785A" w:rsidP="000478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Turn off sodium chloride</w:t>
      </w:r>
    </w:p>
    <w:p w:rsidR="0004785A" w:rsidRPr="0081482B" w:rsidRDefault="0004785A" w:rsidP="000478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slowly begin infusion</w:t>
      </w:r>
    </w:p>
    <w:p w:rsidR="0004785A" w:rsidRPr="0081482B" w:rsidRDefault="0004785A" w:rsidP="0004785A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Stay with patient a minimum of 15 minutes</w:t>
      </w:r>
    </w:p>
    <w:p w:rsidR="0081482B" w:rsidRDefault="0081482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4785A" w:rsidRPr="0081482B" w:rsidRDefault="0004785A" w:rsidP="00563435">
      <w:pPr>
        <w:rPr>
          <w:rFonts w:ascii="Bodoni MT" w:eastAsia="+mj-ea" w:hAnsi="Bodoni MT" w:cs="+mj-cs"/>
          <w:color w:val="FF0000"/>
          <w:kern w:val="24"/>
          <w:sz w:val="32"/>
          <w:szCs w:val="32"/>
        </w:rPr>
      </w:pPr>
      <w:r w:rsidRPr="0081482B">
        <w:rPr>
          <w:rFonts w:ascii="Bodoni MT" w:eastAsia="+mj-ea" w:hAnsi="Bodoni MT" w:cs="+mj-cs"/>
          <w:color w:val="FF0000"/>
          <w:kern w:val="24"/>
          <w:sz w:val="32"/>
          <w:szCs w:val="32"/>
        </w:rPr>
        <w:t>Rate of Infusion</w:t>
      </w:r>
    </w:p>
    <w:p w:rsidR="0004785A" w:rsidRPr="0081482B" w:rsidRDefault="0004785A" w:rsidP="0004785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Dr. </w:t>
      </w:r>
      <w:proofErr w:type="gram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order</w:t>
      </w:r>
      <w:proofErr w:type="gram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?</w:t>
      </w:r>
    </w:p>
    <w:p w:rsidR="0004785A" w:rsidRPr="0081482B" w:rsidRDefault="0004785A" w:rsidP="0004785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Age of patient</w:t>
      </w:r>
    </w:p>
    <w:p w:rsidR="0004785A" w:rsidRPr="0081482B" w:rsidRDefault="0004785A" w:rsidP="0004785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Purpose of infusion</w:t>
      </w:r>
    </w:p>
    <w:p w:rsidR="0004785A" w:rsidRPr="0081482B" w:rsidRDefault="0004785A" w:rsidP="0004785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Other medical conditions (CHF)</w:t>
      </w:r>
    </w:p>
    <w:p w:rsidR="0004785A" w:rsidRPr="0081482B" w:rsidRDefault="0004785A" w:rsidP="0004785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Current IV rate</w:t>
      </w:r>
    </w:p>
    <w:p w:rsidR="0004785A" w:rsidRPr="0081482B" w:rsidRDefault="0004785A" w:rsidP="0004785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“</w:t>
      </w:r>
      <w:proofErr w:type="gram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slow</w:t>
      </w:r>
      <w:proofErr w:type="gram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” rate for 1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position w:val="18"/>
          <w:sz w:val="28"/>
          <w:szCs w:val="28"/>
          <w:vertAlign w:val="superscript"/>
        </w:rPr>
        <w:t>st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15 min.</w:t>
      </w:r>
    </w:p>
    <w:p w:rsidR="0004785A" w:rsidRPr="0081482B" w:rsidRDefault="0004785A" w:rsidP="0004785A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Craven: 10 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gtts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/min (60 ml/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hr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</w:p>
    <w:p w:rsidR="0004785A" w:rsidRPr="0081482B" w:rsidRDefault="0004785A" w:rsidP="0004785A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Phillips: 2 ml/min (120 ml/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hr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</w:p>
    <w:p w:rsidR="0004785A" w:rsidRPr="0081482B" w:rsidRDefault="0004785A" w:rsidP="0004785A">
      <w:pPr>
        <w:pStyle w:val="ListParagraph"/>
        <w:numPr>
          <w:ilvl w:val="1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Berman et al Skills book: 20 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gtts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/min (120 mL/</w:t>
      </w:r>
      <w:proofErr w:type="spellStart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hr</w:t>
      </w:r>
      <w:proofErr w:type="spellEnd"/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)</w:t>
      </w:r>
    </w:p>
    <w:p w:rsidR="0004785A" w:rsidRPr="0081482B" w:rsidRDefault="0004785A" w:rsidP="0004785A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Must</w:t>
      </w: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be infused w/in 4 hours</w:t>
      </w:r>
    </w:p>
    <w:p w:rsidR="0081482B" w:rsidRDefault="0081482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4785A" w:rsidRPr="0081482B" w:rsidRDefault="0004785A" w:rsidP="00563435">
      <w:pPr>
        <w:rPr>
          <w:rFonts w:ascii="Eras Demi ITC" w:eastAsia="+mj-ea" w:hAnsi="Eras Demi ITC" w:cs="+mj-cs"/>
          <w:color w:val="FF0000"/>
          <w:kern w:val="24"/>
          <w:sz w:val="32"/>
          <w:szCs w:val="32"/>
        </w:rPr>
      </w:pPr>
      <w:r w:rsidRPr="0081482B">
        <w:rPr>
          <w:rFonts w:ascii="Eras Demi ITC" w:eastAsia="+mj-ea" w:hAnsi="Eras Demi ITC" w:cs="+mj-cs"/>
          <w:color w:val="FF0000"/>
          <w:kern w:val="24"/>
          <w:sz w:val="32"/>
          <w:szCs w:val="32"/>
        </w:rPr>
        <w:t>Monitoring of Transfusion</w:t>
      </w:r>
    </w:p>
    <w:p w:rsidR="0004785A" w:rsidRPr="0081482B" w:rsidRDefault="0004785A" w:rsidP="0004785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Check vitals per hospital P&amp;P</w:t>
      </w:r>
    </w:p>
    <w:p w:rsidR="0004785A" w:rsidRPr="0081482B" w:rsidRDefault="0004785A" w:rsidP="0004785A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Reflected on blood transfusion slip</w:t>
      </w:r>
    </w:p>
    <w:p w:rsidR="0004785A" w:rsidRPr="0081482B" w:rsidRDefault="0004785A" w:rsidP="0004785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Assess kidneys and lungs throughout</w:t>
      </w:r>
    </w:p>
    <w:p w:rsidR="0004785A" w:rsidRPr="0081482B" w:rsidRDefault="0004785A" w:rsidP="0004785A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Observe for signs and symptoms of transfusion reactions</w:t>
      </w:r>
    </w:p>
    <w:p w:rsidR="0081482B" w:rsidRDefault="0081482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2D43CB" w:rsidRDefault="002D43C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4785A" w:rsidRPr="0081482B" w:rsidRDefault="0004785A" w:rsidP="00563435">
      <w:pPr>
        <w:rPr>
          <w:rFonts w:ascii="Copperplate Gothic Bold" w:eastAsia="+mj-ea" w:hAnsi="Copperplate Gothic Bold" w:cs="+mj-cs"/>
          <w:color w:val="FF0000"/>
          <w:kern w:val="24"/>
          <w:sz w:val="32"/>
          <w:szCs w:val="32"/>
        </w:rPr>
      </w:pPr>
      <w:r w:rsidRPr="0081482B">
        <w:rPr>
          <w:rFonts w:ascii="Copperplate Gothic Bold" w:eastAsia="+mj-ea" w:hAnsi="Copperplate Gothic Bold" w:cs="+mj-cs"/>
          <w:color w:val="FF0000"/>
          <w:kern w:val="24"/>
          <w:sz w:val="32"/>
          <w:szCs w:val="32"/>
        </w:rPr>
        <w:lastRenderedPageBreak/>
        <w:t>Transfusion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882"/>
      </w:tblGrid>
      <w:tr w:rsidR="0004785A" w:rsidRPr="0081482B" w:rsidTr="0004785A">
        <w:tc>
          <w:tcPr>
            <w:tcW w:w="4468" w:type="dxa"/>
          </w:tcPr>
          <w:p w:rsidR="0004785A" w:rsidRPr="0081482B" w:rsidRDefault="0004785A" w:rsidP="0004785A">
            <w:pPr>
              <w:pStyle w:val="NormalWeb"/>
              <w:spacing w:before="154" w:beforeAutospacing="0" w:after="0" w:afterAutospacing="0"/>
              <w:ind w:left="547" w:hanging="547"/>
              <w:jc w:val="center"/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Immune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Acute hemolytic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Delayed hemolytic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proofErr w:type="spellStart"/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Nonhemolytic</w:t>
            </w:r>
            <w:proofErr w:type="spellEnd"/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 febrile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Allergic</w:t>
            </w:r>
          </w:p>
          <w:p w:rsidR="0004785A" w:rsidRPr="0081482B" w:rsidRDefault="0004785A" w:rsidP="00563435">
            <w:pPr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04785A" w:rsidRPr="0081482B" w:rsidRDefault="0004785A" w:rsidP="0004785A">
            <w:pPr>
              <w:pStyle w:val="NormalWeb"/>
              <w:spacing w:before="134" w:beforeAutospacing="0" w:after="0" w:afterAutospacing="0"/>
              <w:ind w:left="547" w:hanging="547"/>
              <w:jc w:val="center"/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Non-Immune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Circulatory overload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Hyperkalemia 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Hypothermia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Citrate toxicity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Bacterial contamination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Coagulation imbalances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Transmission of infectious disease</w:t>
            </w:r>
          </w:p>
          <w:p w:rsidR="0004785A" w:rsidRPr="0081482B" w:rsidRDefault="0004785A" w:rsidP="00563435">
            <w:pPr>
              <w:rPr>
                <w:sz w:val="28"/>
                <w:szCs w:val="28"/>
              </w:rPr>
            </w:pPr>
          </w:p>
        </w:tc>
      </w:tr>
    </w:tbl>
    <w:p w:rsidR="0081482B" w:rsidRDefault="0081482B" w:rsidP="00563435">
      <w:pPr>
        <w:rPr>
          <w:rFonts w:ascii="Calibri" w:eastAsia="+mj-ea" w:hAnsi="Calibri" w:cs="+mj-cs"/>
          <w:color w:val="000000"/>
          <w:kern w:val="24"/>
          <w:sz w:val="28"/>
          <w:szCs w:val="28"/>
        </w:rPr>
      </w:pPr>
    </w:p>
    <w:p w:rsidR="0004785A" w:rsidRPr="0081482B" w:rsidRDefault="0004785A" w:rsidP="00563435">
      <w:pPr>
        <w:rPr>
          <w:rFonts w:ascii="Berlin Sans FB" w:eastAsia="+mj-ea" w:hAnsi="Berlin Sans FB" w:cs="+mj-cs"/>
          <w:color w:val="FF0000"/>
          <w:kern w:val="24"/>
          <w:sz w:val="32"/>
          <w:szCs w:val="32"/>
        </w:rPr>
      </w:pPr>
      <w:r w:rsidRPr="0081482B">
        <w:rPr>
          <w:rFonts w:ascii="Berlin Sans FB" w:eastAsia="+mj-ea" w:hAnsi="Berlin Sans FB" w:cs="+mj-cs"/>
          <w:color w:val="FF0000"/>
          <w:kern w:val="24"/>
          <w:sz w:val="32"/>
          <w:szCs w:val="32"/>
        </w:rPr>
        <w:t>Transfusion Reactions</w:t>
      </w:r>
    </w:p>
    <w:p w:rsidR="0004785A" w:rsidRPr="0081482B" w:rsidRDefault="0004785A" w:rsidP="0004785A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Immediate</w:t>
      </w:r>
    </w:p>
    <w:p w:rsidR="0004785A" w:rsidRPr="0081482B" w:rsidRDefault="0004785A" w:rsidP="0004785A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Hemolytic transfusion reactions</w:t>
      </w:r>
    </w:p>
    <w:p w:rsidR="0004785A" w:rsidRPr="0081482B" w:rsidRDefault="0004785A" w:rsidP="0004785A">
      <w:pPr>
        <w:pStyle w:val="ListParagraph"/>
        <w:numPr>
          <w:ilvl w:val="1"/>
          <w:numId w:val="2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Non-hemolytic transfusion reactions</w:t>
      </w:r>
    </w:p>
    <w:p w:rsidR="0004785A" w:rsidRPr="0081482B" w:rsidRDefault="0004785A" w:rsidP="0004785A">
      <w:pPr>
        <w:pStyle w:val="ListParagraph"/>
        <w:numPr>
          <w:ilvl w:val="2"/>
          <w:numId w:val="2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Febrile</w:t>
      </w:r>
    </w:p>
    <w:p w:rsidR="0004785A" w:rsidRPr="0081482B" w:rsidRDefault="0004785A" w:rsidP="0004785A">
      <w:pPr>
        <w:pStyle w:val="ListParagraph"/>
        <w:numPr>
          <w:ilvl w:val="2"/>
          <w:numId w:val="23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Allergic</w:t>
      </w:r>
    </w:p>
    <w:p w:rsidR="0081482B" w:rsidRPr="0081482B" w:rsidRDefault="0081482B" w:rsidP="0081482B">
      <w:pPr>
        <w:pStyle w:val="ListParagraph"/>
        <w:ind w:left="2160"/>
        <w:rPr>
          <w:sz w:val="28"/>
          <w:szCs w:val="28"/>
        </w:rPr>
      </w:pPr>
    </w:p>
    <w:p w:rsidR="0004785A" w:rsidRPr="0081482B" w:rsidRDefault="0004785A" w:rsidP="00563435">
      <w:pPr>
        <w:rPr>
          <w:rFonts w:ascii="Baskerville Old Face" w:eastAsia="+mj-ea" w:hAnsi="Baskerville Old Face" w:cs="+mj-cs"/>
          <w:color w:val="FF0000"/>
          <w:kern w:val="24"/>
          <w:sz w:val="32"/>
          <w:szCs w:val="32"/>
        </w:rPr>
      </w:pPr>
      <w:r w:rsidRPr="0081482B">
        <w:rPr>
          <w:rFonts w:ascii="Baskerville Old Face" w:eastAsia="+mj-ea" w:hAnsi="Baskerville Old Face" w:cs="+mj-cs"/>
          <w:color w:val="FF0000"/>
          <w:kern w:val="24"/>
          <w:sz w:val="32"/>
          <w:szCs w:val="32"/>
        </w:rPr>
        <w:t>Hemolytic transfusion reactions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785A" w:rsidRPr="0081482B" w:rsidTr="0004785A">
        <w:tc>
          <w:tcPr>
            <w:tcW w:w="4675" w:type="dxa"/>
          </w:tcPr>
          <w:p w:rsidR="0004785A" w:rsidRPr="0081482B" w:rsidRDefault="0004785A" w:rsidP="0004785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Wrong blood to wrong patient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Occurs within 5 </w:t>
            </w:r>
            <w:r w:rsidRPr="0081482B">
              <w:rPr>
                <w:rFonts w:ascii="Calibri" w:eastAsia="+mn-ea" w:hAnsi="Calibri" w:cs="Arial"/>
                <w:color w:val="000000"/>
                <w:kern w:val="24"/>
                <w:sz w:val="28"/>
                <w:szCs w:val="28"/>
              </w:rPr>
              <w:t xml:space="preserve">– </w:t>
            </w: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15 min. of initiation of transfusion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Death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DIC</w:t>
            </w:r>
          </w:p>
          <w:p w:rsidR="0004785A" w:rsidRPr="0081482B" w:rsidRDefault="0004785A" w:rsidP="0056343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4785A" w:rsidRPr="0081482B" w:rsidRDefault="0004785A" w:rsidP="0004785A">
            <w:pPr>
              <w:pStyle w:val="NormalWeb"/>
              <w:spacing w:before="134" w:beforeAutospacing="0" w:after="0" w:afterAutospacing="0"/>
              <w:ind w:left="547" w:hanging="547"/>
              <w:jc w:val="center"/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  <w:u w:val="single"/>
              </w:rPr>
              <w:t>CMs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Fever (w/ or w/out chills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Hypotension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Pain: lumbar, flank, chest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Tachycardia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Tachypnea</w:t>
            </w:r>
          </w:p>
          <w:p w:rsidR="0004785A" w:rsidRPr="0081482B" w:rsidRDefault="0004785A" w:rsidP="0004785A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81482B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>Hemoglobinuria</w:t>
            </w:r>
          </w:p>
          <w:p w:rsidR="0004785A" w:rsidRPr="0081482B" w:rsidRDefault="0004785A" w:rsidP="00563435">
            <w:pPr>
              <w:rPr>
                <w:sz w:val="28"/>
                <w:szCs w:val="28"/>
              </w:rPr>
            </w:pPr>
          </w:p>
        </w:tc>
      </w:tr>
    </w:tbl>
    <w:p w:rsidR="0004785A" w:rsidRPr="0081482B" w:rsidRDefault="0004785A" w:rsidP="00563435">
      <w:pPr>
        <w:rPr>
          <w:sz w:val="28"/>
          <w:szCs w:val="28"/>
        </w:rPr>
      </w:pPr>
    </w:p>
    <w:p w:rsidR="0004785A" w:rsidRDefault="0004785A" w:rsidP="00563435">
      <w:pPr>
        <w:rPr>
          <w:sz w:val="28"/>
          <w:szCs w:val="28"/>
        </w:rPr>
      </w:pPr>
    </w:p>
    <w:p w:rsidR="002D43CB" w:rsidRDefault="002D43CB" w:rsidP="00563435">
      <w:pPr>
        <w:rPr>
          <w:sz w:val="28"/>
          <w:szCs w:val="28"/>
        </w:rPr>
      </w:pPr>
    </w:p>
    <w:p w:rsidR="002D43CB" w:rsidRDefault="002D43CB" w:rsidP="00563435">
      <w:pPr>
        <w:rPr>
          <w:sz w:val="28"/>
          <w:szCs w:val="28"/>
        </w:rPr>
      </w:pPr>
    </w:p>
    <w:p w:rsidR="002D43CB" w:rsidRPr="0081482B" w:rsidRDefault="002D43CB" w:rsidP="00563435">
      <w:pPr>
        <w:rPr>
          <w:sz w:val="28"/>
          <w:szCs w:val="28"/>
        </w:rPr>
      </w:pPr>
    </w:p>
    <w:p w:rsidR="0004785A" w:rsidRPr="002D43CB" w:rsidRDefault="0004785A" w:rsidP="00563435">
      <w:pPr>
        <w:rPr>
          <w:rFonts w:ascii="Britannic Bold" w:eastAsia="+mj-ea" w:hAnsi="Britannic Bold" w:cs="+mj-cs"/>
          <w:color w:val="00B050"/>
          <w:kern w:val="24"/>
          <w:sz w:val="32"/>
          <w:szCs w:val="32"/>
        </w:rPr>
      </w:pPr>
      <w:r w:rsidRPr="002D43CB">
        <w:rPr>
          <w:rFonts w:ascii="Britannic Bold" w:eastAsia="+mj-ea" w:hAnsi="Britannic Bold" w:cs="+mj-cs"/>
          <w:color w:val="00B050"/>
          <w:kern w:val="24"/>
          <w:sz w:val="32"/>
          <w:szCs w:val="32"/>
        </w:rPr>
        <w:lastRenderedPageBreak/>
        <w:t>Suspected Hemolytic Reaction?</w:t>
      </w:r>
    </w:p>
    <w:p w:rsidR="0004785A" w:rsidRPr="0081482B" w:rsidRDefault="0004785A" w:rsidP="0004785A">
      <w:pPr>
        <w:pStyle w:val="ListParagraph"/>
        <w:numPr>
          <w:ilvl w:val="0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Stop transfusion</w:t>
      </w:r>
    </w:p>
    <w:p w:rsidR="0004785A" w:rsidRPr="0081482B" w:rsidRDefault="0004785A" w:rsidP="0004785A">
      <w:pPr>
        <w:pStyle w:val="ListParagraph"/>
        <w:numPr>
          <w:ilvl w:val="0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Do NOT flush w/NS flush bag</w:t>
      </w:r>
    </w:p>
    <w:p w:rsidR="0004785A" w:rsidRPr="0081482B" w:rsidRDefault="0004785A" w:rsidP="0004785A">
      <w:pPr>
        <w:pStyle w:val="ListParagraph"/>
        <w:numPr>
          <w:ilvl w:val="0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Disconnect blood tubing, then flush.</w:t>
      </w:r>
    </w:p>
    <w:p w:rsidR="0004785A" w:rsidRPr="0081482B" w:rsidRDefault="0004785A" w:rsidP="0004785A">
      <w:pPr>
        <w:pStyle w:val="ListParagraph"/>
        <w:numPr>
          <w:ilvl w:val="0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Prepare to treat shock</w:t>
      </w:r>
    </w:p>
    <w:p w:rsidR="0004785A" w:rsidRPr="0081482B" w:rsidRDefault="0004785A" w:rsidP="0004785A">
      <w:pPr>
        <w:pStyle w:val="ListParagraph"/>
        <w:numPr>
          <w:ilvl w:val="0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Follow hospital guidelines:</w:t>
      </w:r>
    </w:p>
    <w:p w:rsidR="0004785A" w:rsidRPr="0081482B" w:rsidRDefault="0004785A" w:rsidP="0004785A">
      <w:pPr>
        <w:pStyle w:val="ListParagraph"/>
        <w:numPr>
          <w:ilvl w:val="1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Notify MD</w:t>
      </w:r>
    </w:p>
    <w:p w:rsidR="0004785A" w:rsidRPr="0081482B" w:rsidRDefault="0004785A" w:rsidP="0004785A">
      <w:pPr>
        <w:pStyle w:val="ListParagraph"/>
        <w:numPr>
          <w:ilvl w:val="1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Save blood bag</w:t>
      </w:r>
    </w:p>
    <w:p w:rsidR="0004785A" w:rsidRPr="0081482B" w:rsidRDefault="0004785A" w:rsidP="0004785A">
      <w:pPr>
        <w:pStyle w:val="ListParagraph"/>
        <w:numPr>
          <w:ilvl w:val="1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Call lab</w:t>
      </w:r>
    </w:p>
    <w:p w:rsidR="0004785A" w:rsidRPr="0081482B" w:rsidRDefault="0004785A" w:rsidP="0004785A">
      <w:pPr>
        <w:pStyle w:val="ListParagraph"/>
        <w:numPr>
          <w:ilvl w:val="1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Blood sample</w:t>
      </w:r>
    </w:p>
    <w:p w:rsidR="0004785A" w:rsidRPr="0081482B" w:rsidRDefault="0004785A" w:rsidP="0004785A">
      <w:pPr>
        <w:pStyle w:val="ListParagraph"/>
        <w:numPr>
          <w:ilvl w:val="1"/>
          <w:numId w:val="26"/>
        </w:numPr>
        <w:spacing w:line="216" w:lineRule="auto"/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Urine sample</w:t>
      </w:r>
    </w:p>
    <w:p w:rsidR="0081482B" w:rsidRPr="0081482B" w:rsidRDefault="0081482B" w:rsidP="0081482B">
      <w:pPr>
        <w:pStyle w:val="ListParagraph"/>
        <w:spacing w:line="216" w:lineRule="auto"/>
        <w:ind w:left="1440"/>
        <w:rPr>
          <w:sz w:val="28"/>
          <w:szCs w:val="28"/>
        </w:rPr>
      </w:pPr>
    </w:p>
    <w:p w:rsidR="0004785A" w:rsidRPr="002D43CB" w:rsidRDefault="0004785A" w:rsidP="00563435">
      <w:pPr>
        <w:rPr>
          <w:rFonts w:ascii="Bodoni MT Black" w:eastAsia="+mj-ea" w:hAnsi="Bodoni MT Black" w:cs="+mj-cs"/>
          <w:color w:val="FF3399"/>
          <w:kern w:val="24"/>
          <w:sz w:val="32"/>
          <w:szCs w:val="32"/>
        </w:rPr>
      </w:pPr>
      <w:r w:rsidRPr="002D43CB">
        <w:rPr>
          <w:rFonts w:ascii="Bodoni MT Black" w:eastAsia="+mj-ea" w:hAnsi="Bodoni MT Black" w:cs="+mj-cs"/>
          <w:color w:val="FF3399"/>
          <w:kern w:val="24"/>
          <w:sz w:val="32"/>
          <w:szCs w:val="32"/>
        </w:rPr>
        <w:t>Febrile reactions</w:t>
      </w:r>
    </w:p>
    <w:p w:rsidR="0004785A" w:rsidRPr="0081482B" w:rsidRDefault="0004785A" w:rsidP="000478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Cause: reaction to antibodies in blood in reaction to leukocytes</w:t>
      </w:r>
    </w:p>
    <w:p w:rsidR="0004785A" w:rsidRPr="0081482B" w:rsidRDefault="0004785A" w:rsidP="000478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Signs and symptoms : fever, chills, HA</w:t>
      </w:r>
    </w:p>
    <w:p w:rsidR="0004785A" w:rsidRPr="0081482B" w:rsidRDefault="0004785A" w:rsidP="000478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Treatment: stop blood, notify RN, notify physician  </w:t>
      </w:r>
    </w:p>
    <w:p w:rsidR="0004785A" w:rsidRPr="0081482B" w:rsidRDefault="0004785A" w:rsidP="000478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Treat with antipyretic medication</w:t>
      </w:r>
    </w:p>
    <w:p w:rsidR="0004785A" w:rsidRPr="0081482B" w:rsidRDefault="0004785A" w:rsidP="000478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Use leukocyte filter</w:t>
      </w:r>
    </w:p>
    <w:p w:rsidR="0081482B" w:rsidRPr="0081482B" w:rsidRDefault="0081482B" w:rsidP="0081482B">
      <w:pPr>
        <w:pStyle w:val="ListParagraph"/>
        <w:rPr>
          <w:sz w:val="28"/>
          <w:szCs w:val="28"/>
        </w:rPr>
      </w:pPr>
    </w:p>
    <w:p w:rsidR="0004785A" w:rsidRPr="002D43CB" w:rsidRDefault="0004785A" w:rsidP="00563435">
      <w:pPr>
        <w:rPr>
          <w:rFonts w:ascii="Bernard MT Condensed" w:eastAsia="+mj-ea" w:hAnsi="Bernard MT Condensed" w:cs="+mj-cs"/>
          <w:color w:val="BC0499"/>
          <w:kern w:val="24"/>
          <w:sz w:val="32"/>
          <w:szCs w:val="32"/>
        </w:rPr>
      </w:pPr>
      <w:r w:rsidRPr="002D43CB">
        <w:rPr>
          <w:rFonts w:ascii="Bernard MT Condensed" w:eastAsia="+mj-ea" w:hAnsi="Bernard MT Condensed" w:cs="+mj-cs"/>
          <w:color w:val="BC0499"/>
          <w:kern w:val="24"/>
          <w:sz w:val="32"/>
          <w:szCs w:val="32"/>
        </w:rPr>
        <w:t>Allergic reactions</w:t>
      </w:r>
      <w:bookmarkStart w:id="0" w:name="_GoBack"/>
      <w:bookmarkEnd w:id="0"/>
    </w:p>
    <w:p w:rsidR="0081482B" w:rsidRPr="0081482B" w:rsidRDefault="0081482B" w:rsidP="0081482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Cause: antibody formation against plasma proteins</w:t>
      </w:r>
    </w:p>
    <w:p w:rsidR="0081482B" w:rsidRPr="0081482B" w:rsidRDefault="0081482B" w:rsidP="0081482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Signs and symptoms are varied : hives, itching, respiratory distress</w:t>
      </w:r>
    </w:p>
    <w:p w:rsidR="0081482B" w:rsidRPr="0081482B" w:rsidRDefault="0081482B" w:rsidP="0081482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Treatment: stop blood, notify RN, notify physician</w:t>
      </w:r>
    </w:p>
    <w:p w:rsidR="0081482B" w:rsidRPr="0081482B" w:rsidRDefault="0081482B" w:rsidP="0081482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81482B">
        <w:rPr>
          <w:rFonts w:ascii="Calibri" w:eastAsia="+mn-ea" w:hAnsi="Calibri" w:cs="+mn-cs"/>
          <w:color w:val="000000"/>
          <w:kern w:val="24"/>
          <w:sz w:val="28"/>
          <w:szCs w:val="28"/>
        </w:rPr>
        <w:t>Treatment: antihistamines</w:t>
      </w:r>
    </w:p>
    <w:p w:rsidR="0004785A" w:rsidRDefault="0004785A" w:rsidP="00563435"/>
    <w:sectPr w:rsidR="0004785A" w:rsidSect="004921CD">
      <w:pgSz w:w="12240" w:h="15840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E72"/>
    <w:multiLevelType w:val="hybridMultilevel"/>
    <w:tmpl w:val="75281E44"/>
    <w:lvl w:ilvl="0" w:tplc="7B027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EC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40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C7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62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8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AA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8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A2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0D0FE2"/>
    <w:multiLevelType w:val="hybridMultilevel"/>
    <w:tmpl w:val="F3C80B52"/>
    <w:lvl w:ilvl="0" w:tplc="BC185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68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C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AD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6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63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4A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6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44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475AC"/>
    <w:multiLevelType w:val="hybridMultilevel"/>
    <w:tmpl w:val="27704CB8"/>
    <w:lvl w:ilvl="0" w:tplc="A3E03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48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A8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2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E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E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0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8F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5173FE"/>
    <w:multiLevelType w:val="hybridMultilevel"/>
    <w:tmpl w:val="68003E30"/>
    <w:lvl w:ilvl="0" w:tplc="31946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C39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C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8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C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0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4C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AE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18456B"/>
    <w:multiLevelType w:val="hybridMultilevel"/>
    <w:tmpl w:val="C3485228"/>
    <w:lvl w:ilvl="0" w:tplc="3A60E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46A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2D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4F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C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2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D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0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41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817781"/>
    <w:multiLevelType w:val="hybridMultilevel"/>
    <w:tmpl w:val="CBA63D9E"/>
    <w:lvl w:ilvl="0" w:tplc="5BC87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84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4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CF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CB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C9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8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46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0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0306FC"/>
    <w:multiLevelType w:val="hybridMultilevel"/>
    <w:tmpl w:val="4C026AD0"/>
    <w:lvl w:ilvl="0" w:tplc="45DA5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6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6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C0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44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897913"/>
    <w:multiLevelType w:val="hybridMultilevel"/>
    <w:tmpl w:val="58926F04"/>
    <w:lvl w:ilvl="0" w:tplc="509CF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81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E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2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2E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01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4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8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CD3401"/>
    <w:multiLevelType w:val="hybridMultilevel"/>
    <w:tmpl w:val="94B8FF2A"/>
    <w:lvl w:ilvl="0" w:tplc="8A5E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0E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C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8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05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5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0C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0F2EF0"/>
    <w:multiLevelType w:val="hybridMultilevel"/>
    <w:tmpl w:val="C988F34C"/>
    <w:lvl w:ilvl="0" w:tplc="6DF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8E7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24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6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8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61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9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8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242B2B"/>
    <w:multiLevelType w:val="hybridMultilevel"/>
    <w:tmpl w:val="B31E2742"/>
    <w:lvl w:ilvl="0" w:tplc="797AA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DE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4B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6B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6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81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C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07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A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6C56C1"/>
    <w:multiLevelType w:val="hybridMultilevel"/>
    <w:tmpl w:val="CAD4C6D6"/>
    <w:lvl w:ilvl="0" w:tplc="B5BEDE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6EA916"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41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6A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02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4DB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20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E4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0F3B"/>
    <w:multiLevelType w:val="hybridMultilevel"/>
    <w:tmpl w:val="D46A98C2"/>
    <w:lvl w:ilvl="0" w:tplc="FAAE7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AC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A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A9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4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E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2E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E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AD698C"/>
    <w:multiLevelType w:val="hybridMultilevel"/>
    <w:tmpl w:val="EC66AAE2"/>
    <w:lvl w:ilvl="0" w:tplc="3B488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246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2D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8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60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C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4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6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8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D877A0"/>
    <w:multiLevelType w:val="hybridMultilevel"/>
    <w:tmpl w:val="2848C33A"/>
    <w:lvl w:ilvl="0" w:tplc="102A7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26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E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2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4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62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A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3369C7"/>
    <w:multiLevelType w:val="hybridMultilevel"/>
    <w:tmpl w:val="65C23DEA"/>
    <w:lvl w:ilvl="0" w:tplc="C738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0F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0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C7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8E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AD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A1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24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5061D2"/>
    <w:multiLevelType w:val="hybridMultilevel"/>
    <w:tmpl w:val="DF10FD88"/>
    <w:lvl w:ilvl="0" w:tplc="09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A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6E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E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A2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2C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63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0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BB197F"/>
    <w:multiLevelType w:val="hybridMultilevel"/>
    <w:tmpl w:val="B130311C"/>
    <w:lvl w:ilvl="0" w:tplc="4E78B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8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B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2C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2A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6E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6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4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B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6906FC"/>
    <w:multiLevelType w:val="hybridMultilevel"/>
    <w:tmpl w:val="646CF56A"/>
    <w:lvl w:ilvl="0" w:tplc="AB8CB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4FA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E1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0E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67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0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6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4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FB5976"/>
    <w:multiLevelType w:val="hybridMultilevel"/>
    <w:tmpl w:val="BCC8C7E2"/>
    <w:lvl w:ilvl="0" w:tplc="9CF4B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45F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AE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0D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C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0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6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87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0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F11D25"/>
    <w:multiLevelType w:val="hybridMultilevel"/>
    <w:tmpl w:val="A87076C8"/>
    <w:lvl w:ilvl="0" w:tplc="3F6ED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4D9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6E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4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21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C2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8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A8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246931"/>
    <w:multiLevelType w:val="hybridMultilevel"/>
    <w:tmpl w:val="999C9E82"/>
    <w:lvl w:ilvl="0" w:tplc="55CCE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2C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0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46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C8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C7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4D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4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A7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C65649"/>
    <w:multiLevelType w:val="hybridMultilevel"/>
    <w:tmpl w:val="E77E8D88"/>
    <w:lvl w:ilvl="0" w:tplc="2A706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E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85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4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82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0E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E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A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0037B9"/>
    <w:multiLevelType w:val="hybridMultilevel"/>
    <w:tmpl w:val="F948DC46"/>
    <w:lvl w:ilvl="0" w:tplc="208E3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8D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6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A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C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7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2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3F0EF2"/>
    <w:multiLevelType w:val="hybridMultilevel"/>
    <w:tmpl w:val="220215E6"/>
    <w:lvl w:ilvl="0" w:tplc="58FC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88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27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42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08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0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4B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22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6EF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581E4E"/>
    <w:multiLevelType w:val="hybridMultilevel"/>
    <w:tmpl w:val="9754D81E"/>
    <w:lvl w:ilvl="0" w:tplc="8CFE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120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8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6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0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E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C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093C26"/>
    <w:multiLevelType w:val="hybridMultilevel"/>
    <w:tmpl w:val="64FA4AC8"/>
    <w:lvl w:ilvl="0" w:tplc="47FE6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C5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29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A1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E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0E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29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2D1F50"/>
    <w:multiLevelType w:val="hybridMultilevel"/>
    <w:tmpl w:val="E2DEE238"/>
    <w:lvl w:ilvl="0" w:tplc="3D38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45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E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8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0E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C9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E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4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7"/>
  </w:num>
  <w:num w:numId="5">
    <w:abstractNumId w:val="26"/>
  </w:num>
  <w:num w:numId="6">
    <w:abstractNumId w:val="21"/>
  </w:num>
  <w:num w:numId="7">
    <w:abstractNumId w:val="25"/>
  </w:num>
  <w:num w:numId="8">
    <w:abstractNumId w:val="15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18"/>
  </w:num>
  <w:num w:numId="14">
    <w:abstractNumId w:val="16"/>
  </w:num>
  <w:num w:numId="15">
    <w:abstractNumId w:val="9"/>
  </w:num>
  <w:num w:numId="16">
    <w:abstractNumId w:val="13"/>
  </w:num>
  <w:num w:numId="17">
    <w:abstractNumId w:val="20"/>
  </w:num>
  <w:num w:numId="18">
    <w:abstractNumId w:val="0"/>
  </w:num>
  <w:num w:numId="19">
    <w:abstractNumId w:val="11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6"/>
  </w:num>
  <w:num w:numId="25">
    <w:abstractNumId w:val="1"/>
  </w:num>
  <w:num w:numId="26">
    <w:abstractNumId w:val="27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CD"/>
    <w:rsid w:val="0004785A"/>
    <w:rsid w:val="000D1321"/>
    <w:rsid w:val="001C3FBB"/>
    <w:rsid w:val="002D43CB"/>
    <w:rsid w:val="004852F3"/>
    <w:rsid w:val="004921CD"/>
    <w:rsid w:val="00563435"/>
    <w:rsid w:val="0081482B"/>
    <w:rsid w:val="009B4BEA"/>
    <w:rsid w:val="00C6044E"/>
    <w:rsid w:val="00C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7BD04-C0B2-46A2-A438-85F3C0FF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0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2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09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9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9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0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6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27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39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375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17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743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72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7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844">
          <w:marLeft w:val="64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7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9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631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8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0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6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1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2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8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8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9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6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0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4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37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97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0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7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2016-04-15T19:26:00Z</dcterms:created>
  <dcterms:modified xsi:type="dcterms:W3CDTF">2016-04-15T20:55:00Z</dcterms:modified>
</cp:coreProperties>
</file>