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Acute Bronchitis: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It is an acute inflammation of the trachea-bronchial tree, generally self-limiting and with eventual complete healing and return to normal function.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Etiology</w:t>
      </w:r>
      <w:r>
        <w:rPr>
          <w:rFonts w:asciiTheme="majorBidi" w:eastAsiaTheme="minorHAnsi" w:hAnsiTheme="majorBidi" w:cstheme="majorBidi"/>
          <w:sz w:val="28"/>
          <w:szCs w:val="28"/>
        </w:rPr>
        <w:t>: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1-  Acute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 infectious bronchitis is often part an acute upper respiratory tract infection (URTI). It may develop after a common cold or other viral infection of the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nasopharynx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>, throat or tracheobronchial tree, often with secondary bacterial infection.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2- Acute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</w:rPr>
        <w:t>irritative</w:t>
      </w:r>
      <w:proofErr w:type="spellEnd"/>
      <w:r>
        <w:rPr>
          <w:rFonts w:asciiTheme="majorBidi" w:eastAsiaTheme="minorHAnsi" w:hAnsiTheme="majorBidi" w:cstheme="majorBidi"/>
          <w:sz w:val="28"/>
          <w:szCs w:val="28"/>
        </w:rPr>
        <w:t xml:space="preserve"> bronchitis is caused by various mineral and vegetable dusts, volatile solvents, tobacco or other smoke.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Symptoms and signs: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bidi="ar-IQ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Acute infectious bronchitis is often preceded by symptoms of URTI</w:t>
      </w: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, ,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 malaise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التعب</w:t>
      </w:r>
      <w:r>
        <w:rPr>
          <w:rFonts w:asciiTheme="majorBidi" w:eastAsiaTheme="minorHAnsi" w:hAnsiTheme="majorBidi" w:cstheme="majorBidi"/>
          <w:sz w:val="28"/>
          <w:szCs w:val="28"/>
        </w:rPr>
        <w:t>, chilliness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الرجفة</w:t>
      </w:r>
      <w:r>
        <w:rPr>
          <w:rFonts w:asciiTheme="majorBidi" w:eastAsiaTheme="minorHAnsi" w:hAnsiTheme="majorBidi" w:cstheme="majorBidi"/>
          <w:sz w:val="28"/>
          <w:szCs w:val="28"/>
        </w:rPr>
        <w:t>, slight fever, back and muscle pain and sore throat.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احتقان الحنجرة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The onset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بداية المرض</w:t>
      </w:r>
      <w:r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of cough usually signals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تؤشر</w:t>
      </w:r>
      <w:r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onset of bronchitis. Cough is initially dry but progresses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تتطور</w:t>
      </w:r>
      <w:r>
        <w:rPr>
          <w:rFonts w:asciiTheme="majorBidi" w:eastAsiaTheme="minorHAnsi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/>
          <w:sz w:val="28"/>
          <w:szCs w:val="28"/>
        </w:rPr>
        <w:t>to be productive</w:t>
      </w:r>
      <w:r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قيحي</w:t>
      </w:r>
      <w:r>
        <w:rPr>
          <w:rFonts w:asciiTheme="majorBidi" w:eastAsiaTheme="minorHAnsi" w:hAnsiTheme="majorBidi" w:cstheme="majorBidi"/>
          <w:sz w:val="28"/>
          <w:szCs w:val="28"/>
        </w:rPr>
        <w:t>. Purulent sputum suggests bacterial super-infection.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In uncomplicated case, fever to 38.8 c◦ may be present up to 3-5 days, following which acute symptoms subside (though cough may continue for several weeks).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Persistent fever may suggest complication like pneumonia.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Diagnosis: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History and clinical examination.</w:t>
      </w:r>
      <w:proofErr w:type="gramEnd"/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It is usually based on the symptoms and signs.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Chest X-ray is taken only to rule out serious conditions like pneumonia.</w:t>
      </w:r>
    </w:p>
    <w:p w:rsidR="006000A1" w:rsidRDefault="006000A1" w:rsidP="006000A1">
      <w:pPr>
        <w:spacing w:after="160" w:line="360" w:lineRule="auto"/>
        <w:ind w:left="360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• In persons who do not respond to antibiotics, gram stain and sputum culture is necessary.</w:t>
      </w:r>
    </w:p>
    <w:bookmarkEnd w:id="0"/>
    <w:p w:rsidR="0099725F" w:rsidRDefault="0099725F">
      <w:pPr>
        <w:rPr>
          <w:rFonts w:hint="cs"/>
        </w:rPr>
      </w:pPr>
    </w:p>
    <w:sectPr w:rsidR="0099725F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53"/>
    <w:rsid w:val="002B5353"/>
    <w:rsid w:val="00347F79"/>
    <w:rsid w:val="006000A1"/>
    <w:rsid w:val="009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2017-01-19T07:31:00Z</dcterms:created>
  <dcterms:modified xsi:type="dcterms:W3CDTF">2017-01-19T07:31:00Z</dcterms:modified>
</cp:coreProperties>
</file>