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9B" w:rsidRPr="00640B93" w:rsidRDefault="00D70C9B" w:rsidP="00D70C9B">
      <w:pPr>
        <w:bidi w:val="0"/>
        <w:spacing w:line="240" w:lineRule="atLeast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6"/>
          <w:szCs w:val="36"/>
        </w:rPr>
      </w:pPr>
      <w:r w:rsidRPr="00640B93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6"/>
          <w:szCs w:val="36"/>
        </w:rPr>
        <w:t xml:space="preserve">Acute </w:t>
      </w:r>
      <w:proofErr w:type="spellStart"/>
      <w:r w:rsidRPr="00640B93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6"/>
          <w:szCs w:val="36"/>
        </w:rPr>
        <w:t>cholecystitis</w:t>
      </w:r>
      <w:proofErr w:type="spellEnd"/>
    </w:p>
    <w:p w:rsidR="00D70C9B" w:rsidRPr="00C45013" w:rsidRDefault="00D70C9B" w:rsidP="00D70C9B">
      <w:pPr>
        <w:bidi w:val="0"/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D70C9B" w:rsidRPr="00C45013" w:rsidRDefault="00D70C9B" w:rsidP="008C7144">
      <w:p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Acute </w:t>
      </w: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cholecystitis</w:t>
      </w:r>
      <w:proofErr w:type="spell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is sudden swelling and irritation of the gallbladder. </w:t>
      </w:r>
      <w:bookmarkStart w:id="0" w:name="_GoBack"/>
      <w:bookmarkEnd w:id="0"/>
    </w:p>
    <w:p w:rsidR="00D70C9B" w:rsidRPr="00C45013" w:rsidRDefault="00D70C9B" w:rsidP="00D70C9B">
      <w:pPr>
        <w:bidi w:val="0"/>
        <w:spacing w:after="171" w:line="373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Causes</w:t>
      </w:r>
    </w:p>
    <w:p w:rsidR="00D70C9B" w:rsidRPr="00C45013" w:rsidRDefault="007267E3" w:rsidP="0047602D">
      <w:pPr>
        <w:pStyle w:val="ListParagraph"/>
        <w:numPr>
          <w:ilvl w:val="0"/>
          <w:numId w:val="17"/>
        </w:numPr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6" w:history="1">
        <w:proofErr w:type="gramStart"/>
        <w:r w:rsidR="00D70C9B" w:rsidRPr="00C45013">
          <w:rPr>
            <w:rFonts w:asciiTheme="majorBidi" w:eastAsia="Times New Roman" w:hAnsiTheme="majorBidi" w:cstheme="majorBidi"/>
            <w:color w:val="000000" w:themeColor="text1"/>
            <w:sz w:val="36"/>
            <w:szCs w:val="36"/>
            <w:u w:val="single"/>
            <w:bdr w:val="none" w:sz="0" w:space="0" w:color="auto" w:frame="1"/>
          </w:rPr>
          <w:t>gallstone</w:t>
        </w:r>
        <w:proofErr w:type="gramEnd"/>
      </w:hyperlink>
      <w:r w:rsidR="00D70C9B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blocks the cystic duct, the tube through which bile travels into and out of the gallbladder. When a stone blocks this duct, bile causing irritation and pressure in the gallbladder. This can lead to swelling and infection.</w:t>
      </w:r>
    </w:p>
    <w:p w:rsidR="00D70C9B" w:rsidRPr="00C45013" w:rsidRDefault="00D70C9B" w:rsidP="0047602D">
      <w:pPr>
        <w:pStyle w:val="ListParagraph"/>
        <w:numPr>
          <w:ilvl w:val="0"/>
          <w:numId w:val="17"/>
        </w:num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Other causes include: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Serious illnesses, such as HIV or diabetes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Tumors of the gallbladder (rare)</w:t>
      </w:r>
    </w:p>
    <w:p w:rsidR="00D70C9B" w:rsidRPr="00C45013" w:rsidRDefault="00D70C9B" w:rsidP="0047602D">
      <w:pPr>
        <w:pStyle w:val="ListParagraph"/>
        <w:numPr>
          <w:ilvl w:val="0"/>
          <w:numId w:val="17"/>
        </w:num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Some people are more at risk for gallstones. Risk factors include: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Being female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Pregnancy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Hormone therapy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Older age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Obesity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Losing or gaining weight rapidly</w:t>
      </w:r>
    </w:p>
    <w:p w:rsidR="00D70C9B" w:rsidRPr="00C45013" w:rsidRDefault="00D70C9B" w:rsidP="0047602D">
      <w:pPr>
        <w:numPr>
          <w:ilvl w:val="0"/>
          <w:numId w:val="17"/>
        </w:numPr>
        <w:bidi w:val="0"/>
        <w:spacing w:after="206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Diabetes</w:t>
      </w:r>
    </w:p>
    <w:p w:rsidR="00D70C9B" w:rsidRPr="00C45013" w:rsidRDefault="00D70C9B" w:rsidP="00D70C9B">
      <w:pPr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Sometimes the bile duct becomes blocked temporarily. When this occurs repeatedly, it can lead to</w:t>
      </w:r>
      <w:r w:rsidR="001C1E40" w:rsidRPr="00C45013">
        <w:rPr>
          <w:rFonts w:asciiTheme="majorBidi" w:hAnsiTheme="majorBidi" w:cstheme="majorBidi"/>
        </w:rPr>
        <w:t xml:space="preserve"> </w:t>
      </w:r>
      <w:hyperlink r:id="rId7" w:history="1">
        <w:r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 xml:space="preserve">chronic </w:t>
        </w:r>
        <w:proofErr w:type="spellStart"/>
        <w:r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cholecystitis</w:t>
        </w:r>
        <w:proofErr w:type="spellEnd"/>
      </w:hyperlink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. This is swelling and irritation that continues over time. Eventually, the gallbladder becomes thick and hard. It does not store and release bile as well as it did.</w:t>
      </w:r>
    </w:p>
    <w:p w:rsidR="001C1E40" w:rsidRPr="00C45013" w:rsidRDefault="001C1E40" w:rsidP="001C1E40">
      <w:pPr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D70C9B" w:rsidRPr="00C45013" w:rsidRDefault="00D70C9B" w:rsidP="00D70C9B">
      <w:pPr>
        <w:shd w:val="clear" w:color="auto" w:fill="FFFFFF"/>
        <w:bidi w:val="0"/>
        <w:spacing w:before="225" w:after="150" w:line="240" w:lineRule="auto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What are the symptoms?</w:t>
      </w:r>
    </w:p>
    <w:p w:rsidR="00D70C9B" w:rsidRPr="00C45013" w:rsidRDefault="00D70C9B" w:rsidP="00822E37">
      <w:pPr>
        <w:bidi w:val="0"/>
        <w:spacing w:before="45"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The most common symptom of </w:t>
      </w: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cholecystitis</w:t>
      </w:r>
      <w:proofErr w:type="spell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is pain in </w:t>
      </w:r>
      <w:hyperlink r:id="rId8" w:history="1">
        <w:r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</w:rPr>
          <w:t>upper right abdomen</w:t>
        </w:r>
      </w:hyperlink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45013">
        <w:rPr>
          <w:rFonts w:asciiTheme="majorBidi" w:eastAsia="Times New Roman" w:hAnsiTheme="majorBidi" w:cstheme="majorBidi"/>
          <w:noProof/>
          <w:color w:val="000000" w:themeColor="text1"/>
          <w:sz w:val="32"/>
          <w:szCs w:val="32"/>
        </w:rPr>
        <w:drawing>
          <wp:inline distT="0" distB="0" distL="0" distR="0">
            <wp:extent cx="208915" cy="119380"/>
            <wp:effectExtent l="0" t="0" r="635" b="0"/>
            <wp:docPr id="2" name="Picture 2" descr="camer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mer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that can sometimes move around to back or </w:t>
      </w: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right</w:t>
      </w:r>
      <w:hyperlink r:id="rId10" w:history="1">
        <w:r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</w:rPr>
          <w:t>shoulder</w:t>
        </w:r>
        <w:proofErr w:type="spellEnd"/>
      </w:hyperlink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blade. Other symptoms include:</w:t>
      </w:r>
    </w:p>
    <w:p w:rsidR="00D70C9B" w:rsidRPr="00C45013" w:rsidRDefault="007267E3" w:rsidP="00822E37">
      <w:pPr>
        <w:numPr>
          <w:ilvl w:val="0"/>
          <w:numId w:val="15"/>
        </w:numPr>
        <w:bidi w:val="0"/>
        <w:spacing w:after="0" w:line="360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11" w:history="1">
        <w:r w:rsidR="00D70C9B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</w:rPr>
          <w:t>Nausea</w:t>
        </w:r>
      </w:hyperlink>
      <w:r w:rsidR="00D70C9B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or </w:t>
      </w:r>
      <w:hyperlink r:id="rId12" w:history="1">
        <w:r w:rsidR="00D70C9B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</w:rPr>
          <w:t>vomiting</w:t>
        </w:r>
      </w:hyperlink>
      <w:r w:rsidR="00D70C9B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.</w:t>
      </w:r>
    </w:p>
    <w:p w:rsidR="00D70C9B" w:rsidRPr="00C45013" w:rsidRDefault="00D70C9B" w:rsidP="00822E37">
      <w:pPr>
        <w:numPr>
          <w:ilvl w:val="0"/>
          <w:numId w:val="15"/>
        </w:numPr>
        <w:bidi w:val="0"/>
        <w:spacing w:after="0" w:line="360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Tenderness in the right </w:t>
      </w:r>
      <w:hyperlink r:id="rId13" w:history="1">
        <w:r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</w:rPr>
          <w:t>abdomen</w:t>
        </w:r>
      </w:hyperlink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.</w:t>
      </w:r>
    </w:p>
    <w:p w:rsidR="00D70C9B" w:rsidRPr="00C45013" w:rsidRDefault="00D70C9B" w:rsidP="00822E37">
      <w:pPr>
        <w:numPr>
          <w:ilvl w:val="0"/>
          <w:numId w:val="15"/>
        </w:numPr>
        <w:bidi w:val="0"/>
        <w:spacing w:after="0" w:line="360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Fever.</w:t>
      </w:r>
    </w:p>
    <w:p w:rsidR="00D70C9B" w:rsidRPr="00C45013" w:rsidRDefault="00D70C9B" w:rsidP="00822E37">
      <w:pPr>
        <w:numPr>
          <w:ilvl w:val="0"/>
          <w:numId w:val="15"/>
        </w:numPr>
        <w:bidi w:val="0"/>
        <w:spacing w:after="0" w:line="360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Pain that gets worse during a deep breath.</w:t>
      </w:r>
    </w:p>
    <w:p w:rsidR="00D70C9B" w:rsidRPr="00C45013" w:rsidRDefault="00D70C9B" w:rsidP="00822E37">
      <w:pPr>
        <w:numPr>
          <w:ilvl w:val="0"/>
          <w:numId w:val="15"/>
        </w:numPr>
        <w:bidi w:val="0"/>
        <w:spacing w:after="0" w:line="360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Pain for more than 6 hours, particularly after meals.</w:t>
      </w:r>
    </w:p>
    <w:p w:rsidR="00A8402C" w:rsidRPr="00C45013" w:rsidRDefault="00A8402C" w:rsidP="00822E37">
      <w:pPr>
        <w:numPr>
          <w:ilvl w:val="0"/>
          <w:numId w:val="15"/>
        </w:numPr>
        <w:bidi w:val="0"/>
        <w:spacing w:after="206" w:line="308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Yellowing of skin and whites of the eyes (jaundice)</w:t>
      </w:r>
    </w:p>
    <w:p w:rsidR="00A8402C" w:rsidRPr="00C45013" w:rsidRDefault="00A8402C" w:rsidP="00822E37">
      <w:pPr>
        <w:numPr>
          <w:ilvl w:val="0"/>
          <w:numId w:val="15"/>
        </w:numPr>
        <w:bidi w:val="0"/>
        <w:spacing w:after="206" w:line="308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Clay-colored stools</w:t>
      </w:r>
    </w:p>
    <w:p w:rsidR="00D70C9B" w:rsidRPr="00C45013" w:rsidRDefault="00D70C9B" w:rsidP="00D70C9B">
      <w:pPr>
        <w:shd w:val="clear" w:color="auto" w:fill="FFFFFF"/>
        <w:bidi w:val="0"/>
        <w:spacing w:before="225" w:after="15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bookmarkStart w:id="1" w:name="3"/>
      <w:bookmarkEnd w:id="1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How is </w:t>
      </w: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cholecystitis</w:t>
      </w:r>
      <w:proofErr w:type="spell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diagnosed?</w:t>
      </w:r>
    </w:p>
    <w:p w:rsidR="00D70C9B" w:rsidRPr="00C45013" w:rsidRDefault="00D70C9B" w:rsidP="00822E37">
      <w:pPr>
        <w:pStyle w:val="ListParagraph"/>
        <w:numPr>
          <w:ilvl w:val="0"/>
          <w:numId w:val="16"/>
        </w:numPr>
        <w:bidi w:val="0"/>
        <w:spacing w:before="45" w:after="150" w:line="360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History and clinical examination</w:t>
      </w:r>
    </w:p>
    <w:p w:rsidR="00A8402C" w:rsidRPr="00C45013" w:rsidRDefault="007267E3" w:rsidP="00822E37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14" w:history="1">
        <w:r w:rsidR="00A8402C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Amylase</w:t>
        </w:r>
      </w:hyperlink>
      <w:r w:rsidR="00A8402C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and lipase</w:t>
      </w:r>
      <w:r w:rsidR="0047602D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level</w:t>
      </w:r>
    </w:p>
    <w:p w:rsidR="00A8402C" w:rsidRPr="00C45013" w:rsidRDefault="007267E3" w:rsidP="00822E37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15" w:history="1">
        <w:r w:rsidR="00A8402C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Bilirubin</w:t>
        </w:r>
      </w:hyperlink>
      <w:r w:rsidR="0047602D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level</w:t>
      </w:r>
    </w:p>
    <w:p w:rsidR="00A8402C" w:rsidRPr="00C45013" w:rsidRDefault="00A8402C" w:rsidP="00822E37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Complete blood count (</w:t>
      </w:r>
      <w:hyperlink r:id="rId16" w:history="1">
        <w:r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CBC</w:t>
        </w:r>
      </w:hyperlink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)</w:t>
      </w:r>
    </w:p>
    <w:p w:rsidR="00A8402C" w:rsidRPr="00C45013" w:rsidRDefault="007267E3" w:rsidP="00822E37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17" w:history="1">
        <w:r w:rsidR="00A8402C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Liver function tests</w:t>
        </w:r>
      </w:hyperlink>
    </w:p>
    <w:p w:rsidR="00A8402C" w:rsidRPr="00C45013" w:rsidRDefault="00A8402C" w:rsidP="0047602D">
      <w:pPr>
        <w:pStyle w:val="ListParagraph"/>
        <w:numPr>
          <w:ilvl w:val="0"/>
          <w:numId w:val="16"/>
        </w:num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Imaging tests can show gallstones or inflammation. </w:t>
      </w:r>
      <w:r w:rsidR="0047602D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as</w:t>
      </w: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may have one of these tests:</w:t>
      </w:r>
    </w:p>
    <w:p w:rsidR="00A8402C" w:rsidRPr="00C45013" w:rsidRDefault="007267E3" w:rsidP="00822E37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18" w:history="1">
        <w:r w:rsidR="00A8402C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Abdominal ultrasound</w:t>
        </w:r>
      </w:hyperlink>
    </w:p>
    <w:p w:rsidR="00A8402C" w:rsidRPr="00C45013" w:rsidRDefault="007267E3" w:rsidP="00822E37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19" w:history="1">
        <w:r w:rsidR="00A8402C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Abdominal CT scan</w:t>
        </w:r>
      </w:hyperlink>
    </w:p>
    <w:p w:rsidR="00A8402C" w:rsidRPr="00C45013" w:rsidRDefault="007267E3" w:rsidP="00822E37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20" w:history="1">
        <w:r w:rsidR="00A8402C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Abdominal x-ray</w:t>
        </w:r>
      </w:hyperlink>
    </w:p>
    <w:p w:rsidR="00A8402C" w:rsidRPr="00C45013" w:rsidRDefault="00A8402C" w:rsidP="0047602D">
      <w:pPr>
        <w:numPr>
          <w:ilvl w:val="0"/>
          <w:numId w:val="16"/>
        </w:numPr>
        <w:bidi w:val="0"/>
        <w:spacing w:after="206" w:line="308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Oral </w:t>
      </w: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cholecystogram</w:t>
      </w:r>
      <w:proofErr w:type="spellEnd"/>
    </w:p>
    <w:p w:rsidR="00A8402C" w:rsidRPr="00C45013" w:rsidRDefault="007267E3" w:rsidP="0047602D">
      <w:pPr>
        <w:numPr>
          <w:ilvl w:val="0"/>
          <w:numId w:val="16"/>
        </w:numPr>
        <w:bidi w:val="0"/>
        <w:spacing w:after="0" w:line="308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21" w:history="1">
        <w:r w:rsidR="00A8402C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Gallbladder scan</w:t>
        </w:r>
      </w:hyperlink>
    </w:p>
    <w:p w:rsidR="00A8402C" w:rsidRPr="00C45013" w:rsidRDefault="00A8402C" w:rsidP="00A8402C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D70C9B" w:rsidRPr="00C45013" w:rsidRDefault="00D70C9B" w:rsidP="00D70C9B">
      <w:pPr>
        <w:bidi w:val="0"/>
        <w:spacing w:after="171" w:line="373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Treatment</w:t>
      </w:r>
    </w:p>
    <w:p w:rsidR="00D70C9B" w:rsidRPr="00C45013" w:rsidRDefault="00D70C9B" w:rsidP="00822E37">
      <w:p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If have severe </w:t>
      </w: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pain</w:t>
      </w:r>
      <w:proofErr w:type="gram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,</w:t>
      </w:r>
      <w:r w:rsidR="00823346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to</w:t>
      </w:r>
      <w:proofErr w:type="spellEnd"/>
      <w:proofErr w:type="gram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seek medical attention right away.</w:t>
      </w:r>
    </w:p>
    <w:p w:rsidR="00D70C9B" w:rsidRPr="00C45013" w:rsidRDefault="00D70C9B" w:rsidP="00823346">
      <w:p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proofErr w:type="gram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In the emergency room, </w:t>
      </w:r>
      <w:r w:rsidR="00823346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to give</w:t>
      </w: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fluids through a vein.</w:t>
      </w:r>
      <w:proofErr w:type="gram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proofErr w:type="gram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also</w:t>
      </w:r>
      <w:proofErr w:type="gram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may be given antibiotics to fight infection.</w:t>
      </w:r>
    </w:p>
    <w:p w:rsidR="00D70C9B" w:rsidRPr="00C45013" w:rsidRDefault="00D70C9B" w:rsidP="00823346">
      <w:pPr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>Cholecystitis</w:t>
      </w:r>
      <w:proofErr w:type="spell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may clear up on its own. </w:t>
      </w:r>
      <w:proofErr w:type="gram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However, if have gallstones, will probably need</w:t>
      </w:r>
      <w:r w:rsidR="00823346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hyperlink r:id="rId22" w:history="1">
        <w:r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surgery to remove gallbladder</w:t>
        </w:r>
      </w:hyperlink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.</w:t>
      </w:r>
      <w:proofErr w:type="gramEnd"/>
    </w:p>
    <w:p w:rsidR="00D70C9B" w:rsidRPr="00C45013" w:rsidRDefault="00D70C9B" w:rsidP="00D70C9B">
      <w:p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Nonsurgical treatment includes:</w:t>
      </w:r>
    </w:p>
    <w:p w:rsidR="00D70C9B" w:rsidRPr="00C45013" w:rsidRDefault="00D70C9B" w:rsidP="00823346">
      <w:pPr>
        <w:numPr>
          <w:ilvl w:val="0"/>
          <w:numId w:val="9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Antibiotics </w:t>
      </w:r>
      <w:r w:rsidR="00823346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to </w:t>
      </w: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fight infection</w:t>
      </w:r>
    </w:p>
    <w:p w:rsidR="00D70C9B" w:rsidRPr="00C45013" w:rsidRDefault="00D70C9B" w:rsidP="00823346">
      <w:pPr>
        <w:numPr>
          <w:ilvl w:val="0"/>
          <w:numId w:val="9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Low-fat diet </w:t>
      </w:r>
    </w:p>
    <w:p w:rsidR="00D70C9B" w:rsidRPr="00C45013" w:rsidRDefault="00D70C9B" w:rsidP="00D70C9B">
      <w:pPr>
        <w:numPr>
          <w:ilvl w:val="0"/>
          <w:numId w:val="9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Pain medicines</w:t>
      </w:r>
    </w:p>
    <w:p w:rsidR="00D70C9B" w:rsidRPr="00C45013" w:rsidRDefault="00D70C9B" w:rsidP="00823346">
      <w:p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proofErr w:type="gram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emergency</w:t>
      </w:r>
      <w:proofErr w:type="gram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surgery if have complications such as:</w:t>
      </w:r>
    </w:p>
    <w:p w:rsidR="00D70C9B" w:rsidRPr="00C45013" w:rsidRDefault="007267E3" w:rsidP="00D70C9B">
      <w:pPr>
        <w:numPr>
          <w:ilvl w:val="0"/>
          <w:numId w:val="10"/>
        </w:numPr>
        <w:bidi w:val="0"/>
        <w:spacing w:after="0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23" w:history="1">
        <w:r w:rsidR="00D70C9B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Gangrene</w:t>
        </w:r>
      </w:hyperlink>
      <w:r w:rsidR="00D70C9B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(tissue death)</w:t>
      </w:r>
    </w:p>
    <w:p w:rsidR="00D70C9B" w:rsidRPr="00C45013" w:rsidRDefault="00D70C9B" w:rsidP="00823346">
      <w:pPr>
        <w:numPr>
          <w:ilvl w:val="0"/>
          <w:numId w:val="10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Perforation of the gallbladder</w:t>
      </w:r>
    </w:p>
    <w:p w:rsidR="00D70C9B" w:rsidRPr="00C45013" w:rsidRDefault="007267E3" w:rsidP="00D70C9B">
      <w:pPr>
        <w:numPr>
          <w:ilvl w:val="0"/>
          <w:numId w:val="10"/>
        </w:numPr>
        <w:bidi w:val="0"/>
        <w:spacing w:after="0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24" w:history="1">
        <w:r w:rsidR="00D70C9B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Pancreatitis</w:t>
        </w:r>
      </w:hyperlink>
      <w:r w:rsidR="00D70C9B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(inflamed pancreas)</w:t>
      </w:r>
    </w:p>
    <w:p w:rsidR="00D70C9B" w:rsidRPr="00C45013" w:rsidRDefault="00D70C9B" w:rsidP="00D70C9B">
      <w:pPr>
        <w:numPr>
          <w:ilvl w:val="0"/>
          <w:numId w:val="10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Persistent bile duct blockage</w:t>
      </w:r>
    </w:p>
    <w:p w:rsidR="00D70C9B" w:rsidRPr="00C45013" w:rsidRDefault="00D70C9B" w:rsidP="00D70C9B">
      <w:pPr>
        <w:numPr>
          <w:ilvl w:val="0"/>
          <w:numId w:val="10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Inflammation of the common bile duct</w:t>
      </w:r>
    </w:p>
    <w:p w:rsidR="00D70C9B" w:rsidRPr="00C45013" w:rsidRDefault="00D70C9B" w:rsidP="00D70C9B">
      <w:pPr>
        <w:bidi w:val="0"/>
        <w:spacing w:after="171" w:line="373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Possible Complications</w:t>
      </w:r>
    </w:p>
    <w:p w:rsidR="00D70C9B" w:rsidRPr="00C45013" w:rsidRDefault="00D70C9B" w:rsidP="00D70C9B">
      <w:pPr>
        <w:bidi w:val="0"/>
        <w:spacing w:after="343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Untreated, </w:t>
      </w:r>
      <w:proofErr w:type="spellStart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cholecystitis</w:t>
      </w:r>
      <w:proofErr w:type="spellEnd"/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may lead to any of the following health problems:</w:t>
      </w:r>
    </w:p>
    <w:p w:rsidR="00D70C9B" w:rsidRPr="00C45013" w:rsidRDefault="007267E3" w:rsidP="00D70C9B">
      <w:pPr>
        <w:numPr>
          <w:ilvl w:val="0"/>
          <w:numId w:val="11"/>
        </w:numPr>
        <w:bidi w:val="0"/>
        <w:spacing w:after="0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25" w:history="1">
        <w:r w:rsidR="00D70C9B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Empyema</w:t>
        </w:r>
      </w:hyperlink>
      <w:r w:rsidR="00D70C9B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(pus in the gallbladder)</w:t>
      </w:r>
    </w:p>
    <w:p w:rsidR="00D70C9B" w:rsidRPr="00C45013" w:rsidRDefault="00D70C9B" w:rsidP="00D70C9B">
      <w:pPr>
        <w:numPr>
          <w:ilvl w:val="0"/>
          <w:numId w:val="11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Gangrene</w:t>
      </w:r>
    </w:p>
    <w:p w:rsidR="00D70C9B" w:rsidRPr="00C45013" w:rsidRDefault="00D70C9B" w:rsidP="00D70C9B">
      <w:pPr>
        <w:numPr>
          <w:ilvl w:val="0"/>
          <w:numId w:val="11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Injury to the bile ducts draining the liver (may occur after gallbladder surgery)</w:t>
      </w:r>
    </w:p>
    <w:p w:rsidR="00D70C9B" w:rsidRPr="00C45013" w:rsidRDefault="00D70C9B" w:rsidP="00D70C9B">
      <w:pPr>
        <w:numPr>
          <w:ilvl w:val="0"/>
          <w:numId w:val="11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Pancreatitis</w:t>
      </w:r>
    </w:p>
    <w:p w:rsidR="00D70C9B" w:rsidRPr="00C45013" w:rsidRDefault="00D70C9B" w:rsidP="00D70C9B">
      <w:pPr>
        <w:numPr>
          <w:ilvl w:val="0"/>
          <w:numId w:val="11"/>
        </w:numPr>
        <w:bidi w:val="0"/>
        <w:spacing w:after="206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Perforation</w:t>
      </w:r>
    </w:p>
    <w:p w:rsidR="00D70C9B" w:rsidRPr="00C45013" w:rsidRDefault="007267E3" w:rsidP="00D70C9B">
      <w:pPr>
        <w:numPr>
          <w:ilvl w:val="0"/>
          <w:numId w:val="11"/>
        </w:numPr>
        <w:bidi w:val="0"/>
        <w:spacing w:after="0" w:line="308" w:lineRule="atLeast"/>
        <w:ind w:left="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26" w:history="1">
        <w:r w:rsidR="00D70C9B" w:rsidRPr="00C4501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  <w:bdr w:val="none" w:sz="0" w:space="0" w:color="auto" w:frame="1"/>
          </w:rPr>
          <w:t>Peritonitis</w:t>
        </w:r>
      </w:hyperlink>
      <w:r w:rsidR="00D70C9B" w:rsidRPr="00C4501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(inflammation of the lining of the abdomen)</w:t>
      </w:r>
    </w:p>
    <w:p w:rsidR="00D70C9B" w:rsidRPr="00C45013" w:rsidRDefault="00D70C9B" w:rsidP="00D70C9B">
      <w:pPr>
        <w:jc w:val="right"/>
        <w:rPr>
          <w:rFonts w:asciiTheme="majorBidi" w:hAnsiTheme="majorBidi" w:cstheme="majorBidi"/>
          <w:color w:val="000000" w:themeColor="text1"/>
          <w:rtl/>
          <w:lang w:bidi="ar-IQ"/>
        </w:rPr>
      </w:pPr>
    </w:p>
    <w:sectPr w:rsidR="00D70C9B" w:rsidRPr="00C45013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05D"/>
    <w:multiLevelType w:val="multilevel"/>
    <w:tmpl w:val="9B74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81022"/>
    <w:multiLevelType w:val="multilevel"/>
    <w:tmpl w:val="2CB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1673F"/>
    <w:multiLevelType w:val="multilevel"/>
    <w:tmpl w:val="767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E23CB3"/>
    <w:multiLevelType w:val="hybridMultilevel"/>
    <w:tmpl w:val="A9D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294D"/>
    <w:multiLevelType w:val="multilevel"/>
    <w:tmpl w:val="451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4623E9"/>
    <w:multiLevelType w:val="multilevel"/>
    <w:tmpl w:val="AC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70E6"/>
    <w:multiLevelType w:val="multilevel"/>
    <w:tmpl w:val="D3D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77CF4"/>
    <w:multiLevelType w:val="multilevel"/>
    <w:tmpl w:val="E6D2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B26685"/>
    <w:multiLevelType w:val="multilevel"/>
    <w:tmpl w:val="6F9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1F11CF"/>
    <w:multiLevelType w:val="multilevel"/>
    <w:tmpl w:val="ADEE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36129"/>
    <w:multiLevelType w:val="multilevel"/>
    <w:tmpl w:val="68F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5D5553"/>
    <w:multiLevelType w:val="hybridMultilevel"/>
    <w:tmpl w:val="39CE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2B7"/>
    <w:multiLevelType w:val="multilevel"/>
    <w:tmpl w:val="3488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E5AF8"/>
    <w:multiLevelType w:val="multilevel"/>
    <w:tmpl w:val="547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97429F"/>
    <w:multiLevelType w:val="multilevel"/>
    <w:tmpl w:val="2C4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D06AAE"/>
    <w:multiLevelType w:val="multilevel"/>
    <w:tmpl w:val="B94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755969"/>
    <w:multiLevelType w:val="multilevel"/>
    <w:tmpl w:val="A7A8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F5F0B"/>
    <w:rsid w:val="001C1E40"/>
    <w:rsid w:val="001F5F0B"/>
    <w:rsid w:val="0047602D"/>
    <w:rsid w:val="00576160"/>
    <w:rsid w:val="00640B93"/>
    <w:rsid w:val="007267E3"/>
    <w:rsid w:val="00822E37"/>
    <w:rsid w:val="00823346"/>
    <w:rsid w:val="008C7144"/>
    <w:rsid w:val="00A8402C"/>
    <w:rsid w:val="00C45013"/>
    <w:rsid w:val="00D70C9B"/>
    <w:rsid w:val="00DD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pain-management/abdominal-pain" TargetMode="External"/><Relationship Id="rId13" Type="http://schemas.openxmlformats.org/officeDocument/2006/relationships/hyperlink" Target="http://www.webmd.com/digestive-disorders/picture-of-the-abdomen" TargetMode="External"/><Relationship Id="rId18" Type="http://schemas.openxmlformats.org/officeDocument/2006/relationships/hyperlink" Target="https://www.nlm.nih.gov/medlineplus/ency/article/003777.htm" TargetMode="External"/><Relationship Id="rId26" Type="http://schemas.openxmlformats.org/officeDocument/2006/relationships/hyperlink" Target="https://www.nlm.nih.gov/medlineplus/ency/article/001335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lm.nih.gov/medlineplus/ency/article/003826.htm" TargetMode="External"/><Relationship Id="rId7" Type="http://schemas.openxmlformats.org/officeDocument/2006/relationships/hyperlink" Target="https://www.nlm.nih.gov/medlineplus/ency/article/000217.htm" TargetMode="External"/><Relationship Id="rId12" Type="http://schemas.openxmlformats.org/officeDocument/2006/relationships/hyperlink" Target="http://www.webmd.com/digestive-disorders/digestive-diseases-nausea-vomiting" TargetMode="External"/><Relationship Id="rId17" Type="http://schemas.openxmlformats.org/officeDocument/2006/relationships/hyperlink" Target="https://www.nlm.nih.gov/medlineplus/ency/article/003436.htm" TargetMode="External"/><Relationship Id="rId25" Type="http://schemas.openxmlformats.org/officeDocument/2006/relationships/hyperlink" Target="https://www.nlm.nih.gov/medlineplus/ency/article/00012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lm.nih.gov/medlineplus/ency/article/003642.htm" TargetMode="External"/><Relationship Id="rId20" Type="http://schemas.openxmlformats.org/officeDocument/2006/relationships/hyperlink" Target="https://www.nlm.nih.gov/medlineplus/ency/article/003815.ht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lm.nih.gov/medlineplus/ency/article/000273.htm" TargetMode="External"/><Relationship Id="rId11" Type="http://schemas.openxmlformats.org/officeDocument/2006/relationships/hyperlink" Target="http://www.webmd.com/children/ss/nausea-vomiting-remedies-treatment" TargetMode="External"/><Relationship Id="rId24" Type="http://schemas.openxmlformats.org/officeDocument/2006/relationships/hyperlink" Target="https://www.nlm.nih.gov/medlineplus/ency/article/0001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lm.nih.gov/medlineplus/ency/article/003479.htm" TargetMode="External"/><Relationship Id="rId23" Type="http://schemas.openxmlformats.org/officeDocument/2006/relationships/hyperlink" Target="https://www.nlm.nih.gov/medlineplus/ency/article/007218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ebmd.com/pain-management/picture-of-the-shoulder" TargetMode="External"/><Relationship Id="rId19" Type="http://schemas.openxmlformats.org/officeDocument/2006/relationships/hyperlink" Target="https://www.nlm.nih.gov/medlineplus/ency/article/003789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nlm.nih.gov/medlineplus/ency/article/003464.htm" TargetMode="External"/><Relationship Id="rId22" Type="http://schemas.openxmlformats.org/officeDocument/2006/relationships/hyperlink" Target="https://www.nlm.nih.gov/medlineplus/ency/article/002930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9AF-14CF-4705-9050-E39D1E75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صحة مجتمع</cp:lastModifiedBy>
  <cp:revision>9</cp:revision>
  <cp:lastPrinted>2016-03-31T07:40:00Z</cp:lastPrinted>
  <dcterms:created xsi:type="dcterms:W3CDTF">2016-03-30T07:02:00Z</dcterms:created>
  <dcterms:modified xsi:type="dcterms:W3CDTF">2016-03-31T07:42:00Z</dcterms:modified>
</cp:coreProperties>
</file>