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CE" w:rsidRPr="008071EA" w:rsidRDefault="008071EA" w:rsidP="00AC28CE">
      <w:pPr>
        <w:jc w:val="both"/>
        <w:rPr>
          <w:rFonts w:cstheme="minorHAnsi"/>
          <w:b/>
          <w:bCs/>
          <w:sz w:val="36"/>
          <w:szCs w:val="36"/>
        </w:rPr>
      </w:pPr>
      <w:bookmarkStart w:id="0" w:name="_GoBack"/>
      <w:r w:rsidRPr="008071EA">
        <w:rPr>
          <w:rFonts w:cstheme="minorHAnsi"/>
          <w:b/>
          <w:bCs/>
          <w:sz w:val="36"/>
          <w:szCs w:val="36"/>
        </w:rPr>
        <w:t>Asthma</w:t>
      </w:r>
    </w:p>
    <w:bookmarkEnd w:id="0"/>
    <w:p w:rsidR="00AC28CE" w:rsidRDefault="00AC28CE" w:rsidP="00AC28CE">
      <w:pPr>
        <w:jc w:val="both"/>
        <w:rPr>
          <w:rFonts w:cstheme="minorHAnsi"/>
          <w:sz w:val="28"/>
          <w:szCs w:val="28"/>
        </w:rPr>
      </w:pPr>
      <w:r>
        <w:rPr>
          <w:rFonts w:cstheme="minorHAnsi"/>
          <w:sz w:val="28"/>
          <w:szCs w:val="28"/>
        </w:rPr>
        <w:t>Asthma is a chronic inflammatory disease of the airways characterized by hyper-responsiveness (the tendency for airways to narrow excessively in response to triggers that have little or no effect in normal individuals), mucosal edema, and mucus production. Patients with asthma may experience symptom-free periods alternating with acute exacerbations that last from minutes to hours or days.</w:t>
      </w:r>
    </w:p>
    <w:p w:rsidR="00AC28CE" w:rsidRDefault="00AC28CE" w:rsidP="00AC28CE">
      <w:pPr>
        <w:jc w:val="both"/>
        <w:rPr>
          <w:rFonts w:cstheme="minorHAnsi"/>
          <w:b/>
          <w:bCs/>
          <w:sz w:val="32"/>
          <w:szCs w:val="32"/>
        </w:rPr>
      </w:pPr>
    </w:p>
    <w:p w:rsidR="00AC28CE" w:rsidRDefault="00AC28CE" w:rsidP="00AC28CE">
      <w:pPr>
        <w:jc w:val="both"/>
        <w:rPr>
          <w:rFonts w:cstheme="minorHAnsi"/>
          <w:b/>
          <w:bCs/>
          <w:sz w:val="32"/>
          <w:szCs w:val="32"/>
        </w:rPr>
      </w:pPr>
      <w:r>
        <w:rPr>
          <w:rFonts w:cstheme="minorHAnsi"/>
          <w:b/>
          <w:bCs/>
          <w:sz w:val="32"/>
          <w:szCs w:val="32"/>
        </w:rPr>
        <w:t>Risk factors</w:t>
      </w:r>
    </w:p>
    <w:p w:rsidR="00AC28CE" w:rsidRDefault="00AC28CE" w:rsidP="00AC28CE">
      <w:pPr>
        <w:spacing w:after="0"/>
        <w:jc w:val="both"/>
        <w:rPr>
          <w:rFonts w:cstheme="minorHAnsi"/>
          <w:sz w:val="28"/>
          <w:szCs w:val="28"/>
        </w:rPr>
      </w:pPr>
      <w:r>
        <w:rPr>
          <w:rFonts w:cstheme="minorHAnsi"/>
          <w:sz w:val="28"/>
          <w:szCs w:val="28"/>
        </w:rPr>
        <w:t>Risk factors for development of asthma:</w:t>
      </w:r>
    </w:p>
    <w:p w:rsidR="00AC28CE" w:rsidRDefault="00AC28CE" w:rsidP="00AC28CE">
      <w:pPr>
        <w:pStyle w:val="ListParagraph"/>
        <w:numPr>
          <w:ilvl w:val="0"/>
          <w:numId w:val="4"/>
        </w:numPr>
        <w:jc w:val="both"/>
        <w:rPr>
          <w:rFonts w:cstheme="minorHAnsi"/>
          <w:sz w:val="28"/>
          <w:szCs w:val="28"/>
        </w:rPr>
      </w:pPr>
      <w:r>
        <w:rPr>
          <w:rFonts w:cstheme="minorHAnsi"/>
          <w:sz w:val="28"/>
          <w:szCs w:val="28"/>
        </w:rPr>
        <w:t>Family history</w:t>
      </w:r>
    </w:p>
    <w:p w:rsidR="00AC28CE" w:rsidRDefault="00AC28CE" w:rsidP="00AC28CE">
      <w:pPr>
        <w:pStyle w:val="ListParagraph"/>
        <w:numPr>
          <w:ilvl w:val="0"/>
          <w:numId w:val="4"/>
        </w:numPr>
        <w:jc w:val="both"/>
        <w:rPr>
          <w:rFonts w:cstheme="minorHAnsi"/>
          <w:sz w:val="28"/>
          <w:szCs w:val="28"/>
        </w:rPr>
      </w:pPr>
      <w:r>
        <w:rPr>
          <w:rFonts w:cstheme="minorHAnsi"/>
          <w:sz w:val="28"/>
          <w:szCs w:val="28"/>
        </w:rPr>
        <w:t>Allergy (strongest factor)</w:t>
      </w:r>
    </w:p>
    <w:p w:rsidR="00AC28CE" w:rsidRDefault="00AC28CE" w:rsidP="00AC28CE">
      <w:pPr>
        <w:pStyle w:val="ListParagraph"/>
        <w:numPr>
          <w:ilvl w:val="0"/>
          <w:numId w:val="4"/>
        </w:numPr>
        <w:jc w:val="both"/>
        <w:rPr>
          <w:rFonts w:cstheme="minorHAnsi"/>
          <w:sz w:val="28"/>
          <w:szCs w:val="28"/>
        </w:rPr>
      </w:pPr>
      <w:r>
        <w:rPr>
          <w:rFonts w:cstheme="minorHAnsi"/>
          <w:sz w:val="28"/>
          <w:szCs w:val="28"/>
        </w:rPr>
        <w:t>Chronic exposure to airway irritants or allergens (e.g., grass, weed pollens, dust, or animals).</w:t>
      </w:r>
    </w:p>
    <w:p w:rsidR="00AC28CE" w:rsidRDefault="00AC28CE" w:rsidP="00AC28CE">
      <w:pPr>
        <w:spacing w:after="0"/>
        <w:jc w:val="both"/>
        <w:rPr>
          <w:rFonts w:cstheme="minorHAnsi"/>
          <w:sz w:val="28"/>
          <w:szCs w:val="28"/>
        </w:rPr>
      </w:pPr>
      <w:r>
        <w:rPr>
          <w:rFonts w:cstheme="minorHAnsi"/>
          <w:sz w:val="28"/>
          <w:szCs w:val="28"/>
        </w:rPr>
        <w:t>Common triggers for asthma symptoms and exacerbations include:</w:t>
      </w:r>
    </w:p>
    <w:p w:rsidR="00AC28CE" w:rsidRDefault="00AC28CE" w:rsidP="00AC28CE">
      <w:pPr>
        <w:pStyle w:val="ListParagraph"/>
        <w:numPr>
          <w:ilvl w:val="0"/>
          <w:numId w:val="5"/>
        </w:numPr>
        <w:jc w:val="both"/>
        <w:rPr>
          <w:rFonts w:cstheme="minorHAnsi"/>
          <w:sz w:val="28"/>
          <w:szCs w:val="28"/>
        </w:rPr>
      </w:pPr>
      <w:r>
        <w:rPr>
          <w:rFonts w:cstheme="minorHAnsi"/>
          <w:sz w:val="28"/>
          <w:szCs w:val="28"/>
        </w:rPr>
        <w:t>airway irritants (e.g. pollutants, cold, heat, strong odors, smoke, perfumes)</w:t>
      </w:r>
    </w:p>
    <w:p w:rsidR="00AC28CE" w:rsidRDefault="00AC28CE" w:rsidP="00AC28CE">
      <w:pPr>
        <w:pStyle w:val="ListParagraph"/>
        <w:numPr>
          <w:ilvl w:val="0"/>
          <w:numId w:val="5"/>
        </w:numPr>
        <w:jc w:val="both"/>
        <w:rPr>
          <w:rFonts w:cstheme="minorHAnsi"/>
          <w:sz w:val="28"/>
          <w:szCs w:val="28"/>
        </w:rPr>
      </w:pPr>
      <w:r>
        <w:rPr>
          <w:rFonts w:cstheme="minorHAnsi"/>
          <w:sz w:val="28"/>
          <w:szCs w:val="28"/>
        </w:rPr>
        <w:t>exercise</w:t>
      </w:r>
    </w:p>
    <w:p w:rsidR="00AC28CE" w:rsidRDefault="00AC28CE" w:rsidP="00AC28CE">
      <w:pPr>
        <w:pStyle w:val="ListParagraph"/>
        <w:numPr>
          <w:ilvl w:val="0"/>
          <w:numId w:val="5"/>
        </w:numPr>
        <w:jc w:val="both"/>
        <w:rPr>
          <w:rFonts w:cstheme="minorHAnsi"/>
          <w:sz w:val="28"/>
          <w:szCs w:val="28"/>
        </w:rPr>
      </w:pPr>
      <w:r>
        <w:rPr>
          <w:rFonts w:cstheme="minorHAnsi"/>
          <w:sz w:val="28"/>
          <w:szCs w:val="28"/>
        </w:rPr>
        <w:t>stress</w:t>
      </w:r>
    </w:p>
    <w:p w:rsidR="00AC28CE" w:rsidRDefault="00AC28CE" w:rsidP="00AC28CE">
      <w:pPr>
        <w:pStyle w:val="ListParagraph"/>
        <w:numPr>
          <w:ilvl w:val="0"/>
          <w:numId w:val="5"/>
        </w:numPr>
        <w:jc w:val="both"/>
        <w:rPr>
          <w:rFonts w:cstheme="minorHAnsi"/>
          <w:sz w:val="28"/>
          <w:szCs w:val="28"/>
        </w:rPr>
      </w:pPr>
      <w:r>
        <w:rPr>
          <w:rFonts w:cstheme="minorHAnsi"/>
          <w:sz w:val="28"/>
          <w:szCs w:val="28"/>
        </w:rPr>
        <w:t>emotional upset</w:t>
      </w:r>
    </w:p>
    <w:p w:rsidR="00AC28CE" w:rsidRDefault="00AC28CE" w:rsidP="00AC28CE">
      <w:pPr>
        <w:pStyle w:val="ListParagraph"/>
        <w:numPr>
          <w:ilvl w:val="0"/>
          <w:numId w:val="5"/>
        </w:numPr>
        <w:jc w:val="both"/>
        <w:rPr>
          <w:rFonts w:cstheme="minorHAnsi"/>
          <w:sz w:val="28"/>
          <w:szCs w:val="28"/>
        </w:rPr>
      </w:pPr>
      <w:r>
        <w:rPr>
          <w:rFonts w:cstheme="minorHAnsi"/>
          <w:sz w:val="28"/>
          <w:szCs w:val="28"/>
        </w:rPr>
        <w:t>Medications (e.g. Aspirin)</w:t>
      </w:r>
    </w:p>
    <w:p w:rsidR="00AC28CE" w:rsidRDefault="00AC28CE" w:rsidP="00AC28CE">
      <w:pPr>
        <w:pStyle w:val="ListParagraph"/>
        <w:numPr>
          <w:ilvl w:val="0"/>
          <w:numId w:val="5"/>
        </w:numPr>
        <w:jc w:val="both"/>
        <w:rPr>
          <w:rFonts w:cstheme="minorHAnsi"/>
          <w:sz w:val="28"/>
          <w:szCs w:val="28"/>
        </w:rPr>
      </w:pPr>
      <w:r>
        <w:rPr>
          <w:rFonts w:cstheme="minorHAnsi"/>
          <w:sz w:val="28"/>
          <w:szCs w:val="28"/>
        </w:rPr>
        <w:t>Viral respiratory tract infections.</w:t>
      </w:r>
    </w:p>
    <w:p w:rsidR="00AC28CE" w:rsidRDefault="00AC28CE" w:rsidP="00AC28CE">
      <w:pPr>
        <w:spacing w:before="240"/>
        <w:jc w:val="both"/>
        <w:rPr>
          <w:rFonts w:cstheme="minorHAnsi"/>
          <w:b/>
          <w:bCs/>
          <w:sz w:val="32"/>
          <w:szCs w:val="32"/>
        </w:rPr>
      </w:pPr>
    </w:p>
    <w:p w:rsidR="00AC28CE" w:rsidRDefault="00AC28CE" w:rsidP="00AC28CE">
      <w:pPr>
        <w:spacing w:before="240"/>
        <w:jc w:val="both"/>
        <w:rPr>
          <w:rFonts w:cstheme="minorHAnsi"/>
          <w:b/>
          <w:bCs/>
          <w:sz w:val="32"/>
          <w:szCs w:val="32"/>
        </w:rPr>
      </w:pPr>
      <w:r>
        <w:rPr>
          <w:rFonts w:cstheme="minorHAnsi"/>
          <w:b/>
          <w:bCs/>
          <w:sz w:val="32"/>
          <w:szCs w:val="32"/>
        </w:rPr>
        <w:t>Clinical Manifestations</w:t>
      </w:r>
    </w:p>
    <w:p w:rsidR="00AC28CE" w:rsidRDefault="00AC28CE" w:rsidP="00AC28CE">
      <w:pPr>
        <w:jc w:val="both"/>
        <w:rPr>
          <w:rFonts w:cstheme="minorHAnsi"/>
          <w:sz w:val="28"/>
          <w:szCs w:val="28"/>
        </w:rPr>
      </w:pPr>
      <w:r>
        <w:rPr>
          <w:rFonts w:cstheme="minorHAnsi"/>
          <w:sz w:val="28"/>
          <w:szCs w:val="28"/>
        </w:rPr>
        <w:t>Most common symptoms of asthma are cough (with or without mucus production), dyspnea, and wheezing.</w:t>
      </w:r>
    </w:p>
    <w:p w:rsidR="00AC28CE" w:rsidRDefault="00AC28CE" w:rsidP="00AC28CE">
      <w:pPr>
        <w:pStyle w:val="ListParagraph"/>
        <w:numPr>
          <w:ilvl w:val="0"/>
          <w:numId w:val="6"/>
        </w:numPr>
        <w:jc w:val="both"/>
        <w:rPr>
          <w:rFonts w:cstheme="minorHAnsi"/>
          <w:sz w:val="28"/>
          <w:szCs w:val="28"/>
        </w:rPr>
      </w:pPr>
      <w:r>
        <w:rPr>
          <w:rFonts w:cstheme="minorHAnsi"/>
          <w:sz w:val="28"/>
          <w:szCs w:val="28"/>
        </w:rPr>
        <w:t>Asthma attacks frequently occur at night or in the early morning.</w:t>
      </w:r>
    </w:p>
    <w:p w:rsidR="00AC28CE" w:rsidRDefault="00AC28CE" w:rsidP="00AC28CE">
      <w:pPr>
        <w:pStyle w:val="ListParagraph"/>
        <w:numPr>
          <w:ilvl w:val="0"/>
          <w:numId w:val="6"/>
        </w:numPr>
        <w:jc w:val="both"/>
        <w:rPr>
          <w:rFonts w:cstheme="minorHAnsi"/>
          <w:sz w:val="28"/>
          <w:szCs w:val="28"/>
        </w:rPr>
      </w:pPr>
      <w:r>
        <w:rPr>
          <w:rFonts w:cstheme="minorHAnsi"/>
          <w:sz w:val="28"/>
          <w:szCs w:val="28"/>
        </w:rPr>
        <w:t>Chest tightness and dyspnea.</w:t>
      </w:r>
    </w:p>
    <w:p w:rsidR="00AC28CE" w:rsidRDefault="00AC28CE" w:rsidP="00AC28CE">
      <w:pPr>
        <w:pStyle w:val="ListParagraph"/>
        <w:numPr>
          <w:ilvl w:val="0"/>
          <w:numId w:val="6"/>
        </w:numPr>
        <w:jc w:val="both"/>
        <w:rPr>
          <w:rFonts w:cstheme="minorHAnsi"/>
          <w:sz w:val="28"/>
          <w:szCs w:val="28"/>
        </w:rPr>
      </w:pPr>
      <w:r>
        <w:rPr>
          <w:rFonts w:cstheme="minorHAnsi"/>
          <w:sz w:val="28"/>
          <w:szCs w:val="28"/>
        </w:rPr>
        <w:t>Expiration requires effort and becomes prolonged.</w:t>
      </w:r>
    </w:p>
    <w:p w:rsidR="00AC28CE" w:rsidRDefault="00AC28CE" w:rsidP="00AC28CE">
      <w:pPr>
        <w:pStyle w:val="ListParagraph"/>
        <w:numPr>
          <w:ilvl w:val="0"/>
          <w:numId w:val="6"/>
        </w:numPr>
        <w:jc w:val="both"/>
        <w:rPr>
          <w:rFonts w:cstheme="minorHAnsi"/>
          <w:sz w:val="28"/>
          <w:szCs w:val="28"/>
        </w:rPr>
      </w:pPr>
      <w:r>
        <w:rPr>
          <w:rFonts w:cstheme="minorHAnsi"/>
          <w:sz w:val="28"/>
          <w:szCs w:val="28"/>
        </w:rPr>
        <w:lastRenderedPageBreak/>
        <w:t>As exacerbation progresses, central cyanosis secondary to severe hypoxia may occur.</w:t>
      </w:r>
    </w:p>
    <w:p w:rsidR="00AC28CE" w:rsidRDefault="00AC28CE" w:rsidP="00AC28CE">
      <w:pPr>
        <w:pStyle w:val="ListParagraph"/>
        <w:numPr>
          <w:ilvl w:val="0"/>
          <w:numId w:val="6"/>
        </w:numPr>
        <w:jc w:val="both"/>
        <w:rPr>
          <w:rFonts w:cstheme="minorHAnsi"/>
          <w:sz w:val="28"/>
          <w:szCs w:val="28"/>
        </w:rPr>
      </w:pPr>
      <w:r>
        <w:rPr>
          <w:rFonts w:cstheme="minorHAnsi"/>
          <w:sz w:val="28"/>
          <w:szCs w:val="28"/>
        </w:rPr>
        <w:t>Exercise-induced asthma: maximal symptoms during exercise and absence of nocturnal symptoms.</w:t>
      </w:r>
    </w:p>
    <w:p w:rsidR="00AC28CE" w:rsidRDefault="00AC28CE" w:rsidP="00AC28CE">
      <w:pPr>
        <w:jc w:val="both"/>
        <w:rPr>
          <w:rFonts w:cstheme="minorHAnsi"/>
          <w:b/>
          <w:bCs/>
          <w:sz w:val="32"/>
          <w:szCs w:val="32"/>
        </w:rPr>
      </w:pPr>
      <w:r>
        <w:rPr>
          <w:rFonts w:cstheme="minorHAnsi"/>
          <w:b/>
          <w:bCs/>
          <w:sz w:val="32"/>
          <w:szCs w:val="32"/>
        </w:rPr>
        <w:t>Diagnosis</w:t>
      </w:r>
    </w:p>
    <w:p w:rsidR="00AC28CE" w:rsidRDefault="00AC28CE" w:rsidP="00AC28CE">
      <w:pPr>
        <w:spacing w:after="0"/>
        <w:jc w:val="both"/>
        <w:rPr>
          <w:rFonts w:cstheme="minorHAnsi"/>
          <w:sz w:val="28"/>
          <w:szCs w:val="28"/>
        </w:rPr>
      </w:pPr>
      <w:r>
        <w:rPr>
          <w:rFonts w:cstheme="minorHAnsi"/>
          <w:sz w:val="28"/>
          <w:szCs w:val="28"/>
        </w:rPr>
        <w:t>Compatible clinical history plus either/or:</w:t>
      </w:r>
    </w:p>
    <w:p w:rsidR="00AC28CE" w:rsidRDefault="00AC28CE" w:rsidP="00AC28CE">
      <w:pPr>
        <w:pStyle w:val="ListParagraph"/>
        <w:numPr>
          <w:ilvl w:val="0"/>
          <w:numId w:val="7"/>
        </w:numPr>
        <w:jc w:val="both"/>
        <w:rPr>
          <w:rFonts w:cstheme="minorHAnsi"/>
          <w:sz w:val="28"/>
          <w:szCs w:val="28"/>
        </w:rPr>
      </w:pPr>
      <w:r>
        <w:rPr>
          <w:rFonts w:cstheme="minorHAnsi"/>
          <w:sz w:val="28"/>
          <w:szCs w:val="28"/>
        </w:rPr>
        <w:t>FEV1* ≥ 15% (and 200 mL) increase following administration of a bronchodilator/trial of corticosteroids</w:t>
      </w:r>
    </w:p>
    <w:p w:rsidR="00AC28CE" w:rsidRDefault="00AC28CE" w:rsidP="00AC28CE">
      <w:pPr>
        <w:pStyle w:val="ListParagraph"/>
        <w:numPr>
          <w:ilvl w:val="0"/>
          <w:numId w:val="7"/>
        </w:numPr>
        <w:jc w:val="both"/>
        <w:rPr>
          <w:rFonts w:cstheme="minorHAnsi"/>
          <w:sz w:val="28"/>
          <w:szCs w:val="28"/>
        </w:rPr>
      </w:pPr>
      <w:r>
        <w:rPr>
          <w:rFonts w:cstheme="minorHAnsi"/>
          <w:sz w:val="28"/>
          <w:szCs w:val="28"/>
        </w:rPr>
        <w:t>20% diurnal variation on ≥ 3 days in a week for 2 weeks on PEF* diary</w:t>
      </w:r>
    </w:p>
    <w:p w:rsidR="00AC28CE" w:rsidRDefault="00AC28CE" w:rsidP="00AC28CE">
      <w:pPr>
        <w:pStyle w:val="ListParagraph"/>
        <w:numPr>
          <w:ilvl w:val="0"/>
          <w:numId w:val="7"/>
        </w:numPr>
        <w:jc w:val="both"/>
        <w:rPr>
          <w:rFonts w:cstheme="minorHAnsi"/>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224790</wp:posOffset>
                </wp:positionV>
                <wp:extent cx="569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9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7pt" to="450.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" strokecolor="black [3213]"/>
            </w:pict>
          </mc:Fallback>
        </mc:AlternateContent>
      </w:r>
      <w:r>
        <w:rPr>
          <w:rFonts w:cstheme="minorHAnsi"/>
          <w:sz w:val="28"/>
          <w:szCs w:val="28"/>
        </w:rPr>
        <w:t>FEV1 ≥ 15% decrease after 6 minutes of exercise</w:t>
      </w:r>
    </w:p>
    <w:p w:rsidR="00AC28CE" w:rsidRDefault="00AC28CE" w:rsidP="00AC28CE">
      <w:pPr>
        <w:pStyle w:val="ListParagraph"/>
        <w:jc w:val="both"/>
        <w:rPr>
          <w:rFonts w:cstheme="minorHAnsi"/>
          <w:i/>
          <w:iCs/>
        </w:rPr>
      </w:pPr>
      <w:r>
        <w:rPr>
          <w:rFonts w:cstheme="minorHAnsi"/>
        </w:rPr>
        <w:t>*</w:t>
      </w:r>
      <w:r>
        <w:rPr>
          <w:rFonts w:cstheme="minorHAnsi"/>
          <w:i/>
          <w:iCs/>
        </w:rPr>
        <w:t>FEV1: the forced expired volume in 1 second. PEF: peak expiratory flow</w:t>
      </w:r>
    </w:p>
    <w:p w:rsidR="00AC28CE" w:rsidRDefault="00AC28CE" w:rsidP="00AC28CE">
      <w:pPr>
        <w:jc w:val="both"/>
        <w:rPr>
          <w:rFonts w:cstheme="minorHAnsi"/>
          <w:b/>
          <w:bCs/>
          <w:sz w:val="32"/>
          <w:szCs w:val="32"/>
        </w:rPr>
      </w:pPr>
      <w:r>
        <w:rPr>
          <w:rFonts w:cstheme="minorHAnsi"/>
          <w:b/>
          <w:bCs/>
          <w:sz w:val="32"/>
          <w:szCs w:val="32"/>
        </w:rPr>
        <w:t>Management</w:t>
      </w:r>
    </w:p>
    <w:p w:rsidR="00AC28CE" w:rsidRDefault="00AC28CE" w:rsidP="00AC28CE">
      <w:pPr>
        <w:spacing w:after="0"/>
        <w:jc w:val="both"/>
        <w:rPr>
          <w:rFonts w:cstheme="minorHAnsi"/>
          <w:i/>
          <w:iCs/>
          <w:sz w:val="28"/>
          <w:szCs w:val="28"/>
          <w:u w:val="single"/>
        </w:rPr>
      </w:pPr>
      <w:r>
        <w:rPr>
          <w:rFonts w:cstheme="minorHAnsi"/>
          <w:i/>
          <w:iCs/>
          <w:sz w:val="28"/>
          <w:szCs w:val="28"/>
          <w:u w:val="single"/>
        </w:rPr>
        <w:t xml:space="preserve">Medical Management: </w:t>
      </w:r>
    </w:p>
    <w:p w:rsidR="00AC28CE" w:rsidRDefault="00AC28CE" w:rsidP="00AC28CE">
      <w:pPr>
        <w:pStyle w:val="ListParagraph"/>
        <w:numPr>
          <w:ilvl w:val="0"/>
          <w:numId w:val="8"/>
        </w:numPr>
        <w:jc w:val="both"/>
        <w:rPr>
          <w:rFonts w:cstheme="minorHAnsi"/>
          <w:sz w:val="28"/>
          <w:szCs w:val="28"/>
        </w:rPr>
      </w:pPr>
      <w:r>
        <w:rPr>
          <w:rFonts w:cstheme="minorHAnsi"/>
          <w:sz w:val="28"/>
          <w:szCs w:val="28"/>
        </w:rPr>
        <w:t>Inhaled short-acting (and long-acting) β2-agonist</w:t>
      </w:r>
    </w:p>
    <w:p w:rsidR="00AC28CE" w:rsidRDefault="00AC28CE" w:rsidP="00AC28CE">
      <w:pPr>
        <w:pStyle w:val="ListParagraph"/>
        <w:numPr>
          <w:ilvl w:val="0"/>
          <w:numId w:val="8"/>
        </w:numPr>
        <w:jc w:val="both"/>
        <w:rPr>
          <w:rFonts w:cstheme="minorHAnsi"/>
          <w:sz w:val="28"/>
          <w:szCs w:val="28"/>
        </w:rPr>
      </w:pPr>
      <w:r>
        <w:rPr>
          <w:rFonts w:cstheme="minorHAnsi"/>
          <w:sz w:val="28"/>
          <w:szCs w:val="28"/>
        </w:rPr>
        <w:t xml:space="preserve">Inhaled steroid 200–800 µg/day </w:t>
      </w:r>
    </w:p>
    <w:p w:rsidR="00AC28CE" w:rsidRDefault="00AC28CE" w:rsidP="00AC28CE">
      <w:pPr>
        <w:pStyle w:val="ListParagraph"/>
        <w:numPr>
          <w:ilvl w:val="0"/>
          <w:numId w:val="8"/>
        </w:numPr>
        <w:jc w:val="both"/>
        <w:rPr>
          <w:rFonts w:cstheme="minorHAnsi"/>
          <w:sz w:val="28"/>
          <w:szCs w:val="28"/>
        </w:rPr>
      </w:pPr>
      <w:r>
        <w:rPr>
          <w:rFonts w:cstheme="minorHAnsi"/>
          <w:sz w:val="28"/>
          <w:szCs w:val="28"/>
        </w:rPr>
        <w:t>Oral medications: Leukotriene receptor antagonist and theophylline</w:t>
      </w:r>
    </w:p>
    <w:p w:rsidR="00AC28CE" w:rsidRDefault="00AC28CE" w:rsidP="00AC28CE">
      <w:pPr>
        <w:spacing w:after="0"/>
        <w:jc w:val="both"/>
        <w:rPr>
          <w:rFonts w:cstheme="minorHAnsi"/>
          <w:b/>
          <w:bCs/>
          <w:i/>
          <w:iCs/>
          <w:sz w:val="28"/>
          <w:szCs w:val="28"/>
          <w:u w:val="single"/>
        </w:rPr>
      </w:pPr>
      <w:r>
        <w:rPr>
          <w:rFonts w:cstheme="minorHAnsi"/>
          <w:b/>
          <w:bCs/>
          <w:i/>
          <w:iCs/>
          <w:sz w:val="28"/>
          <w:szCs w:val="28"/>
          <w:u w:val="single"/>
        </w:rPr>
        <w:t>Management Life-threatening/acute severe asthma:</w:t>
      </w:r>
    </w:p>
    <w:p w:rsidR="00AC28CE" w:rsidRDefault="00AC28CE" w:rsidP="00AC28CE">
      <w:pPr>
        <w:pStyle w:val="ListParagraph"/>
        <w:numPr>
          <w:ilvl w:val="0"/>
          <w:numId w:val="9"/>
        </w:numPr>
        <w:spacing w:after="0"/>
        <w:jc w:val="both"/>
        <w:rPr>
          <w:rFonts w:cstheme="minorHAnsi"/>
          <w:sz w:val="28"/>
          <w:szCs w:val="28"/>
        </w:rPr>
      </w:pPr>
      <w:r>
        <w:rPr>
          <w:rFonts w:cstheme="minorHAnsi"/>
          <w:sz w:val="28"/>
          <w:szCs w:val="28"/>
        </w:rPr>
        <w:t>Nebulized salbutamol 5 mg 6–12 times daily or as required</w:t>
      </w:r>
    </w:p>
    <w:p w:rsidR="00AC28CE" w:rsidRDefault="00AC28CE" w:rsidP="00AC28CE">
      <w:pPr>
        <w:pStyle w:val="ListParagraph"/>
        <w:numPr>
          <w:ilvl w:val="0"/>
          <w:numId w:val="9"/>
        </w:numPr>
        <w:spacing w:after="0"/>
        <w:jc w:val="both"/>
        <w:rPr>
          <w:rFonts w:cstheme="minorHAnsi"/>
          <w:sz w:val="28"/>
          <w:szCs w:val="28"/>
        </w:rPr>
      </w:pPr>
      <w:r>
        <w:rPr>
          <w:rFonts w:cstheme="minorHAnsi"/>
          <w:sz w:val="28"/>
          <w:szCs w:val="28"/>
        </w:rPr>
        <w:t>Oxygen—high-flow 60%</w:t>
      </w:r>
    </w:p>
    <w:p w:rsidR="00AC28CE" w:rsidRDefault="00AC28CE" w:rsidP="00AC28CE">
      <w:pPr>
        <w:pStyle w:val="ListParagraph"/>
        <w:numPr>
          <w:ilvl w:val="0"/>
          <w:numId w:val="9"/>
        </w:numPr>
        <w:spacing w:after="0"/>
        <w:jc w:val="both"/>
        <w:rPr>
          <w:rFonts w:cstheme="minorHAnsi"/>
          <w:sz w:val="28"/>
          <w:szCs w:val="28"/>
        </w:rPr>
      </w:pPr>
      <w:r>
        <w:rPr>
          <w:rFonts w:cstheme="minorHAnsi"/>
          <w:sz w:val="28"/>
          <w:szCs w:val="28"/>
        </w:rPr>
        <w:t>Prednisolone 40 mg orally (or hydrocortisone 200 mg IV)</w:t>
      </w:r>
    </w:p>
    <w:p w:rsidR="00AC28CE" w:rsidRDefault="00AC28CE" w:rsidP="00AC28CE">
      <w:pPr>
        <w:pStyle w:val="ListParagraph"/>
        <w:numPr>
          <w:ilvl w:val="0"/>
          <w:numId w:val="9"/>
        </w:numPr>
        <w:spacing w:after="0"/>
        <w:jc w:val="both"/>
        <w:rPr>
          <w:rFonts w:cstheme="minorHAnsi"/>
          <w:sz w:val="28"/>
          <w:szCs w:val="28"/>
        </w:rPr>
      </w:pPr>
      <w:r>
        <w:rPr>
          <w:rFonts w:cstheme="minorHAnsi"/>
          <w:sz w:val="28"/>
          <w:szCs w:val="28"/>
        </w:rPr>
        <w:t xml:space="preserve">IV magnesium </w:t>
      </w:r>
      <w:proofErr w:type="spellStart"/>
      <w:r>
        <w:rPr>
          <w:rFonts w:cstheme="minorHAnsi"/>
          <w:sz w:val="28"/>
          <w:szCs w:val="28"/>
        </w:rPr>
        <w:t>sulphate</w:t>
      </w:r>
      <w:proofErr w:type="spellEnd"/>
      <w:r>
        <w:rPr>
          <w:rFonts w:cstheme="minorHAnsi"/>
          <w:sz w:val="28"/>
          <w:szCs w:val="28"/>
        </w:rPr>
        <w:t xml:space="preserve"> 1.2–2.0 g over 20 minutes, or aminophylline 5 mg/kg loading dose over 20 minutes followed by a continuous infusion at 1 mg/kg/</w:t>
      </w:r>
      <w:proofErr w:type="spellStart"/>
      <w:r>
        <w:rPr>
          <w:rFonts w:cstheme="minorHAnsi"/>
          <w:sz w:val="28"/>
          <w:szCs w:val="28"/>
        </w:rPr>
        <w:t>hr</w:t>
      </w:r>
      <w:proofErr w:type="spellEnd"/>
    </w:p>
    <w:p w:rsidR="00AC28CE" w:rsidRDefault="00AC28CE" w:rsidP="00AC28CE">
      <w:pPr>
        <w:spacing w:after="0"/>
        <w:jc w:val="both"/>
        <w:rPr>
          <w:rFonts w:ascii="HelveticaNeue-Roman" w:hAnsi="HelveticaNeue-Roman"/>
          <w:color w:val="231F20"/>
          <w:sz w:val="16"/>
          <w:szCs w:val="16"/>
        </w:rPr>
      </w:pPr>
    </w:p>
    <w:p w:rsidR="00AC28CE" w:rsidRDefault="00AC28CE" w:rsidP="00AC28CE">
      <w:pPr>
        <w:spacing w:after="0"/>
        <w:jc w:val="both"/>
        <w:rPr>
          <w:rFonts w:cstheme="minorHAnsi"/>
          <w:b/>
          <w:bCs/>
          <w:i/>
          <w:iCs/>
          <w:sz w:val="28"/>
          <w:szCs w:val="28"/>
          <w:u w:val="single"/>
        </w:rPr>
      </w:pPr>
      <w:r>
        <w:rPr>
          <w:rFonts w:cstheme="minorHAnsi"/>
          <w:b/>
          <w:bCs/>
          <w:i/>
          <w:iCs/>
          <w:sz w:val="28"/>
          <w:szCs w:val="28"/>
          <w:u w:val="single"/>
        </w:rPr>
        <w:t>Nursing Management:</w:t>
      </w:r>
    </w:p>
    <w:p w:rsidR="00AC28CE" w:rsidRDefault="00AC28CE" w:rsidP="00AC28CE">
      <w:pPr>
        <w:pStyle w:val="ListParagraph"/>
        <w:numPr>
          <w:ilvl w:val="0"/>
          <w:numId w:val="10"/>
        </w:numPr>
        <w:jc w:val="both"/>
        <w:rPr>
          <w:rFonts w:cstheme="minorHAnsi"/>
          <w:sz w:val="28"/>
          <w:szCs w:val="28"/>
        </w:rPr>
      </w:pPr>
      <w:r>
        <w:rPr>
          <w:rFonts w:cstheme="minorHAnsi"/>
          <w:sz w:val="28"/>
          <w:szCs w:val="28"/>
        </w:rPr>
        <w:t xml:space="preserve">Assess the patient’s respiratory status by monitoring the severity of symptoms, breath sounds, peak flow, pulse </w:t>
      </w:r>
      <w:proofErr w:type="spellStart"/>
      <w:r>
        <w:rPr>
          <w:rFonts w:cstheme="minorHAnsi"/>
          <w:sz w:val="28"/>
          <w:szCs w:val="28"/>
        </w:rPr>
        <w:t>oximetry</w:t>
      </w:r>
      <w:proofErr w:type="spellEnd"/>
      <w:r>
        <w:rPr>
          <w:rFonts w:cstheme="minorHAnsi"/>
          <w:sz w:val="28"/>
          <w:szCs w:val="28"/>
        </w:rPr>
        <w:t>, and vital signs.</w:t>
      </w:r>
    </w:p>
    <w:p w:rsidR="00AC28CE" w:rsidRDefault="00AC28CE" w:rsidP="00AC28CE">
      <w:pPr>
        <w:pStyle w:val="ListParagraph"/>
        <w:numPr>
          <w:ilvl w:val="0"/>
          <w:numId w:val="10"/>
        </w:numPr>
        <w:jc w:val="both"/>
        <w:rPr>
          <w:rFonts w:cstheme="minorHAnsi"/>
          <w:sz w:val="28"/>
          <w:szCs w:val="28"/>
        </w:rPr>
      </w:pPr>
      <w:r>
        <w:rPr>
          <w:rFonts w:cstheme="minorHAnsi"/>
          <w:sz w:val="28"/>
          <w:szCs w:val="28"/>
        </w:rPr>
        <w:t>Obtain a history of allergic reactions to medications before administering medications.</w:t>
      </w:r>
    </w:p>
    <w:p w:rsidR="00AC28CE" w:rsidRDefault="00AC28CE" w:rsidP="00AC28CE">
      <w:pPr>
        <w:pStyle w:val="ListParagraph"/>
        <w:numPr>
          <w:ilvl w:val="0"/>
          <w:numId w:val="10"/>
        </w:numPr>
        <w:jc w:val="both"/>
        <w:rPr>
          <w:rFonts w:cstheme="minorHAnsi"/>
          <w:sz w:val="28"/>
          <w:szCs w:val="28"/>
        </w:rPr>
      </w:pPr>
      <w:r>
        <w:rPr>
          <w:rFonts w:cstheme="minorHAnsi"/>
          <w:sz w:val="28"/>
          <w:szCs w:val="28"/>
        </w:rPr>
        <w:t>Identify medications the patient is currently taking.</w:t>
      </w:r>
    </w:p>
    <w:p w:rsidR="00AC28CE" w:rsidRDefault="00AC28CE" w:rsidP="00AC28CE">
      <w:pPr>
        <w:pStyle w:val="ListParagraph"/>
        <w:numPr>
          <w:ilvl w:val="0"/>
          <w:numId w:val="10"/>
        </w:numPr>
        <w:jc w:val="both"/>
        <w:rPr>
          <w:rFonts w:cstheme="minorHAnsi"/>
          <w:sz w:val="28"/>
          <w:szCs w:val="28"/>
        </w:rPr>
      </w:pPr>
      <w:r>
        <w:rPr>
          <w:rFonts w:cstheme="minorHAnsi"/>
          <w:sz w:val="28"/>
          <w:szCs w:val="28"/>
        </w:rPr>
        <w:t>Administer medications as prescribed and monitor the patient’s responses to those medications.</w:t>
      </w:r>
    </w:p>
    <w:p w:rsidR="00AC28CE" w:rsidRDefault="00AC28CE" w:rsidP="00AC28CE">
      <w:pPr>
        <w:pStyle w:val="ListParagraph"/>
        <w:numPr>
          <w:ilvl w:val="0"/>
          <w:numId w:val="10"/>
        </w:numPr>
        <w:jc w:val="both"/>
        <w:rPr>
          <w:rFonts w:cstheme="minorHAnsi"/>
          <w:sz w:val="28"/>
          <w:szCs w:val="28"/>
        </w:rPr>
      </w:pPr>
      <w:r>
        <w:rPr>
          <w:rFonts w:cstheme="minorHAnsi"/>
          <w:sz w:val="28"/>
          <w:szCs w:val="28"/>
        </w:rPr>
        <w:lastRenderedPageBreak/>
        <w:t>Assist with intubation procedure, if required.</w:t>
      </w:r>
      <w:r>
        <w:rPr>
          <w:szCs w:val="28"/>
        </w:rPr>
        <w:t xml:space="preserve"> </w:t>
      </w:r>
    </w:p>
    <w:p w:rsidR="00AC28CE" w:rsidRDefault="00AC28CE" w:rsidP="00AC28CE">
      <w:pPr>
        <w:jc w:val="both"/>
        <w:rPr>
          <w:rFonts w:cstheme="minorHAnsi"/>
          <w:sz w:val="28"/>
          <w:szCs w:val="28"/>
        </w:rPr>
      </w:pPr>
    </w:p>
    <w:sectPr w:rsidR="00AC28CE" w:rsidSect="00347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809"/>
    <w:multiLevelType w:val="hybridMultilevel"/>
    <w:tmpl w:val="ED2EBDEC"/>
    <w:lvl w:ilvl="0" w:tplc="882A416E">
      <w:start w:val="1"/>
      <w:numFmt w:val="bullet"/>
      <w:lvlText w:val=""/>
      <w:lvlJc w:val="left"/>
      <w:pPr>
        <w:ind w:left="360" w:hanging="360"/>
      </w:pPr>
      <w:rPr>
        <w:rFonts w:ascii="Wingdings" w:hAnsi="Wingding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3787A2E"/>
    <w:multiLevelType w:val="hybridMultilevel"/>
    <w:tmpl w:val="6B14526A"/>
    <w:lvl w:ilvl="0" w:tplc="0A304C1A">
      <w:start w:val="1"/>
      <w:numFmt w:val="bullet"/>
      <w:lvlText w:val=""/>
      <w:lvlJc w:val="left"/>
      <w:pPr>
        <w:ind w:left="360" w:hanging="360"/>
      </w:pPr>
      <w:rPr>
        <w:rFonts w:ascii="Wingdings" w:hAnsi="Wingdings"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3FB14B1"/>
    <w:multiLevelType w:val="hybridMultilevel"/>
    <w:tmpl w:val="19AE7C64"/>
    <w:lvl w:ilvl="0" w:tplc="2BE69270">
      <w:start w:val="1"/>
      <w:numFmt w:val="decimal"/>
      <w:lvlText w:val="%1)"/>
      <w:lvlJc w:val="left"/>
      <w:pPr>
        <w:ind w:left="36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B155C94"/>
    <w:multiLevelType w:val="hybridMultilevel"/>
    <w:tmpl w:val="B24EC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2974F6"/>
    <w:multiLevelType w:val="hybridMultilevel"/>
    <w:tmpl w:val="709EE6A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3A61A83"/>
    <w:multiLevelType w:val="hybridMultilevel"/>
    <w:tmpl w:val="0DACCE8C"/>
    <w:lvl w:ilvl="0" w:tplc="04090011">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41E2B32"/>
    <w:multiLevelType w:val="hybridMultilevel"/>
    <w:tmpl w:val="B574C6F6"/>
    <w:lvl w:ilvl="0" w:tplc="76AC2ED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CF95678"/>
    <w:multiLevelType w:val="hybridMultilevel"/>
    <w:tmpl w:val="783E71EE"/>
    <w:lvl w:ilvl="0" w:tplc="04090011">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9BE48F3"/>
    <w:multiLevelType w:val="hybridMultilevel"/>
    <w:tmpl w:val="FE709C64"/>
    <w:lvl w:ilvl="0" w:tplc="2BE69270">
      <w:start w:val="1"/>
      <w:numFmt w:val="decimal"/>
      <w:lvlText w:val="%1)"/>
      <w:lvlJc w:val="left"/>
      <w:pPr>
        <w:ind w:left="360" w:hanging="360"/>
      </w:pPr>
      <w:rPr>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A1673A9"/>
    <w:multiLevelType w:val="hybridMultilevel"/>
    <w:tmpl w:val="374CCAB2"/>
    <w:lvl w:ilvl="0" w:tplc="04090011">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D0E4FA6"/>
    <w:multiLevelType w:val="hybridMultilevel"/>
    <w:tmpl w:val="82567FCC"/>
    <w:lvl w:ilvl="0" w:tplc="04090011">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D1A1CFD"/>
    <w:multiLevelType w:val="hybridMultilevel"/>
    <w:tmpl w:val="781E80E4"/>
    <w:lvl w:ilvl="0" w:tplc="28E89068">
      <w:start w:val="1"/>
      <w:numFmt w:val="bullet"/>
      <w:lvlText w:val=""/>
      <w:lvlJc w:val="left"/>
      <w:pPr>
        <w:ind w:left="450" w:hanging="360"/>
      </w:pPr>
      <w:rPr>
        <w:rFonts w:ascii="Wingdings" w:hAnsi="Wingdings" w:hint="default"/>
        <w:b/>
        <w:bCs/>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2">
    <w:nsid w:val="7D916C15"/>
    <w:multiLevelType w:val="hybridMultilevel"/>
    <w:tmpl w:val="0966E5A6"/>
    <w:lvl w:ilvl="0" w:tplc="29A2A038">
      <w:start w:val="1"/>
      <w:numFmt w:val="decimal"/>
      <w:lvlText w:val="%1)"/>
      <w:lvlJc w:val="left"/>
      <w:pPr>
        <w:ind w:left="450" w:hanging="360"/>
      </w:pPr>
      <w:rPr>
        <w:b/>
        <w:bCs/>
      </w:rPr>
    </w:lvl>
    <w:lvl w:ilvl="1" w:tplc="04090017">
      <w:start w:val="1"/>
      <w:numFmt w:val="lowerLetter"/>
      <w:lvlText w:val="%2)"/>
      <w:lvlJc w:val="left"/>
      <w:pPr>
        <w:ind w:left="810" w:hanging="360"/>
      </w:pPr>
      <w:rPr>
        <w:b/>
        <w:bCs/>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6E"/>
    <w:rsid w:val="0005426E"/>
    <w:rsid w:val="00347F79"/>
    <w:rsid w:val="0044631E"/>
    <w:rsid w:val="008071EA"/>
    <w:rsid w:val="00AC28CE"/>
    <w:rsid w:val="00F60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2201</Characters>
  <Application>Microsoft Office Word</Application>
  <DocSecurity>0</DocSecurity>
  <Lines>18</Lines>
  <Paragraphs>5</Paragraphs>
  <ScaleCrop>false</ScaleCrop>
  <Company>Grizli777</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2016-12-08T07:17:00Z</dcterms:created>
  <dcterms:modified xsi:type="dcterms:W3CDTF">2017-01-19T07:39:00Z</dcterms:modified>
</cp:coreProperties>
</file>