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F5" w:rsidRPr="0077784B" w:rsidRDefault="007E31BF" w:rsidP="00EB0048">
      <w:pPr>
        <w:spacing w:line="360" w:lineRule="auto"/>
      </w:pPr>
      <w:r w:rsidRPr="0077784B">
        <w:rPr>
          <w:rFonts w:asciiTheme="majorBidi" w:hAnsiTheme="majorBidi" w:cstheme="majorBidi"/>
          <w:b/>
          <w:bCs/>
          <w:sz w:val="32"/>
          <w:szCs w:val="32"/>
        </w:rPr>
        <w:fldChar w:fldCharType="begin"/>
      </w:r>
      <w:r w:rsidR="004551F5" w:rsidRPr="0077784B">
        <w:rPr>
          <w:rFonts w:asciiTheme="majorBidi" w:hAnsiTheme="majorBidi" w:cstheme="majorBidi"/>
          <w:b/>
          <w:bCs/>
          <w:sz w:val="32"/>
          <w:szCs w:val="32"/>
        </w:rPr>
        <w:instrText>HYPERLINK "http://www.webmd.com/a-to-z-guides/typhoid"</w:instrText>
      </w:r>
      <w:r w:rsidRPr="0077784B">
        <w:rPr>
          <w:rFonts w:asciiTheme="majorBidi" w:hAnsiTheme="majorBidi" w:cstheme="majorBidi"/>
          <w:b/>
          <w:bCs/>
          <w:sz w:val="32"/>
          <w:szCs w:val="32"/>
        </w:rPr>
        <w:fldChar w:fldCharType="separate"/>
      </w:r>
      <w:r w:rsidR="004551F5" w:rsidRPr="0077784B">
        <w:rPr>
          <w:rFonts w:asciiTheme="majorBidi" w:eastAsia="Times New Roman" w:hAnsiTheme="majorBidi" w:cstheme="majorBidi"/>
          <w:b/>
          <w:bCs/>
          <w:sz w:val="32"/>
          <w:szCs w:val="32"/>
        </w:rPr>
        <w:t>Typhoid fever</w:t>
      </w:r>
      <w:r w:rsidRPr="0077784B">
        <w:rPr>
          <w:rFonts w:asciiTheme="majorBidi" w:hAnsiTheme="majorBidi" w:cstheme="majorBidi"/>
          <w:b/>
          <w:bCs/>
          <w:sz w:val="32"/>
          <w:szCs w:val="32"/>
        </w:rPr>
        <w:fldChar w:fldCharType="end"/>
      </w:r>
      <w:r w:rsidR="004551F5" w:rsidRPr="0077784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bookmarkStart w:id="0" w:name="_GoBack"/>
      <w:bookmarkEnd w:id="0"/>
      <w:r w:rsidR="004551F5" w:rsidRPr="0077784B">
        <w:t xml:space="preserve"> </w:t>
      </w:r>
    </w:p>
    <w:p w:rsidR="004551F5" w:rsidRPr="00EB0048" w:rsidRDefault="0077784B" w:rsidP="00EB0048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hyperlink r:id="rId6" w:history="1">
        <w:r w:rsidR="00B02624" w:rsidRPr="00EB0048">
          <w:rPr>
            <w:rFonts w:asciiTheme="majorBidi" w:eastAsia="Times New Roman" w:hAnsiTheme="majorBidi" w:cstheme="majorBidi"/>
            <w:sz w:val="28"/>
            <w:szCs w:val="28"/>
            <w:u w:val="single"/>
          </w:rPr>
          <w:t>Typhoid fever</w:t>
        </w:r>
      </w:hyperlink>
      <w:r w:rsidR="00B02624" w:rsidRPr="00EB0048">
        <w:rPr>
          <w:rFonts w:asciiTheme="majorBidi" w:eastAsia="Times New Roman" w:hAnsiTheme="majorBidi" w:cstheme="majorBidi"/>
          <w:sz w:val="28"/>
          <w:szCs w:val="28"/>
        </w:rPr>
        <w:t xml:space="preserve"> is an acute illness associated with fever caused by </w:t>
      </w:r>
    </w:p>
    <w:p w:rsidR="0069298A" w:rsidRPr="00EB0048" w:rsidRDefault="00B02624" w:rsidP="00EB0048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proofErr w:type="gramStart"/>
      <w:r w:rsidRPr="00EB0048">
        <w:rPr>
          <w:rFonts w:asciiTheme="majorBidi" w:eastAsia="Times New Roman" w:hAnsiTheme="majorBidi" w:cstheme="majorBidi"/>
          <w:sz w:val="28"/>
          <w:szCs w:val="28"/>
        </w:rPr>
        <w:t>the</w:t>
      </w:r>
      <w:proofErr w:type="gramEnd"/>
      <w:r w:rsidR="000701A7">
        <w:fldChar w:fldCharType="begin"/>
      </w:r>
      <w:r w:rsidR="000701A7">
        <w:instrText xml:space="preserve"> HYPERLINK "http://www.webmd.com/food-recipes/food-poisoning/salmonellosis-topic-overview" </w:instrText>
      </w:r>
      <w:r w:rsidR="000701A7">
        <w:fldChar w:fldCharType="separate"/>
      </w:r>
      <w:r w:rsidRPr="00EB0048">
        <w:rPr>
          <w:rFonts w:asciiTheme="majorBidi" w:eastAsia="Times New Roman" w:hAnsiTheme="majorBidi" w:cstheme="majorBidi"/>
          <w:i/>
          <w:iCs/>
          <w:sz w:val="28"/>
          <w:szCs w:val="28"/>
          <w:u w:val="single"/>
        </w:rPr>
        <w:t>Salmonella</w:t>
      </w:r>
      <w:proofErr w:type="spellEnd"/>
      <w:r w:rsidR="000701A7">
        <w:rPr>
          <w:rFonts w:asciiTheme="majorBidi" w:eastAsia="Times New Roman" w:hAnsiTheme="majorBidi" w:cstheme="majorBidi"/>
          <w:i/>
          <w:iCs/>
          <w:sz w:val="28"/>
          <w:szCs w:val="28"/>
          <w:u w:val="single"/>
        </w:rPr>
        <w:fldChar w:fldCharType="end"/>
      </w:r>
      <w:r w:rsidRPr="00EB0048">
        <w:rPr>
          <w:rFonts w:asciiTheme="majorBidi" w:eastAsia="Times New Roman" w:hAnsiTheme="majorBidi" w:cstheme="majorBidi"/>
          <w:i/>
          <w:iCs/>
          <w:sz w:val="28"/>
          <w:szCs w:val="28"/>
        </w:rPr>
        <w:t> </w:t>
      </w:r>
      <w:proofErr w:type="spellStart"/>
      <w:r w:rsidRPr="00EB0048">
        <w:rPr>
          <w:rFonts w:asciiTheme="majorBidi" w:eastAsia="Times New Roman" w:hAnsiTheme="majorBidi" w:cstheme="majorBidi"/>
          <w:i/>
          <w:iCs/>
          <w:sz w:val="28"/>
          <w:szCs w:val="28"/>
        </w:rPr>
        <w:t>typhi</w:t>
      </w:r>
      <w:proofErr w:type="spellEnd"/>
      <w:r w:rsidRPr="00EB0048">
        <w:rPr>
          <w:rFonts w:asciiTheme="majorBidi" w:eastAsia="Times New Roman" w:hAnsiTheme="majorBidi" w:cstheme="majorBidi"/>
          <w:sz w:val="28"/>
          <w:szCs w:val="28"/>
        </w:rPr>
        <w:t> bacteria.</w:t>
      </w:r>
    </w:p>
    <w:p w:rsidR="00B02624" w:rsidRPr="00EB0048" w:rsidRDefault="00B02624" w:rsidP="00EB0048">
      <w:pPr>
        <w:spacing w:before="47" w:after="157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Mode of </w:t>
      </w:r>
      <w:r w:rsidR="000B5B49" w:rsidRPr="00EB0048">
        <w:rPr>
          <w:rFonts w:asciiTheme="majorBidi" w:eastAsia="Times New Roman" w:hAnsiTheme="majorBidi" w:cstheme="majorBidi"/>
          <w:sz w:val="28"/>
          <w:szCs w:val="28"/>
        </w:rPr>
        <w:t>transmission: Typhoid</w:t>
      </w: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 fever is transmitted</w:t>
      </w:r>
      <w:r w:rsidR="004551F5" w:rsidRPr="00EB0048">
        <w:rPr>
          <w:rFonts w:asciiTheme="majorBidi" w:eastAsia="Times New Roman" w:hAnsiTheme="majorBidi" w:cstheme="majorBidi"/>
          <w:sz w:val="28"/>
          <w:szCs w:val="28"/>
        </w:rPr>
        <w:t xml:space="preserve"> by</w:t>
      </w: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 contaminated food or water. </w:t>
      </w:r>
    </w:p>
    <w:p w:rsidR="00B02624" w:rsidRPr="00EB0048" w:rsidRDefault="00B02624" w:rsidP="00EB0048">
      <w:pPr>
        <w:spacing w:before="47" w:after="157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hAnsiTheme="majorBidi" w:cstheme="majorBidi"/>
          <w:sz w:val="28"/>
          <w:szCs w:val="28"/>
        </w:rPr>
        <w:t xml:space="preserve">This means that S. </w:t>
      </w:r>
      <w:proofErr w:type="spellStart"/>
      <w:r w:rsidRPr="00EB0048">
        <w:rPr>
          <w:rFonts w:asciiTheme="majorBidi" w:hAnsiTheme="majorBidi" w:cstheme="majorBidi"/>
          <w:sz w:val="28"/>
          <w:szCs w:val="28"/>
        </w:rPr>
        <w:t>typhi</w:t>
      </w:r>
      <w:proofErr w:type="spellEnd"/>
      <w:r w:rsidRPr="00EB0048">
        <w:rPr>
          <w:rFonts w:asciiTheme="majorBidi" w:hAnsiTheme="majorBidi" w:cstheme="majorBidi"/>
          <w:sz w:val="28"/>
          <w:szCs w:val="28"/>
        </w:rPr>
        <w:t xml:space="preserve"> is passed in the feces and sometimes in the urine of infected people</w:t>
      </w:r>
    </w:p>
    <w:p w:rsidR="0030475A" w:rsidRPr="00EB0048" w:rsidRDefault="0030475A" w:rsidP="00EB0048">
      <w:pPr>
        <w:pStyle w:val="NormalWeb"/>
        <w:spacing w:before="0" w:beforeAutospacing="0" w:after="282" w:afterAutospacing="0"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EB0048">
        <w:rPr>
          <w:rFonts w:asciiTheme="majorBidi" w:hAnsiTheme="majorBidi" w:cstheme="majorBidi"/>
          <w:sz w:val="28"/>
          <w:szCs w:val="28"/>
        </w:rPr>
        <w:t>Incubation period: 1-3 weeks.</w:t>
      </w:r>
    </w:p>
    <w:p w:rsidR="00B02624" w:rsidRPr="00EB0048" w:rsidRDefault="00B02624" w:rsidP="00EB0048">
      <w:pPr>
        <w:pStyle w:val="NormalWeb"/>
        <w:spacing w:before="0" w:beforeAutospacing="0" w:after="282" w:afterAutospacing="0"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EB0048">
        <w:rPr>
          <w:rFonts w:asciiTheme="majorBidi" w:hAnsiTheme="majorBidi" w:cstheme="majorBidi"/>
          <w:sz w:val="28"/>
          <w:szCs w:val="28"/>
        </w:rPr>
        <w:t xml:space="preserve">Symptoms usually may be mild or severe. They include high fever, malaise, headache, constipation or </w:t>
      </w:r>
      <w:proofErr w:type="spellStart"/>
      <w:r w:rsidRPr="00EB0048">
        <w:rPr>
          <w:rFonts w:asciiTheme="majorBidi" w:hAnsiTheme="majorBidi" w:cstheme="majorBidi"/>
          <w:sz w:val="28"/>
          <w:szCs w:val="28"/>
        </w:rPr>
        <w:t>diarrhoea</w:t>
      </w:r>
      <w:proofErr w:type="spellEnd"/>
      <w:r w:rsidRPr="00EB0048">
        <w:rPr>
          <w:rFonts w:asciiTheme="majorBidi" w:hAnsiTheme="majorBidi" w:cstheme="majorBidi"/>
          <w:sz w:val="28"/>
          <w:szCs w:val="28"/>
        </w:rPr>
        <w:t>, rose-</w:t>
      </w:r>
      <w:proofErr w:type="spellStart"/>
      <w:r w:rsidRPr="00EB0048">
        <w:rPr>
          <w:rFonts w:asciiTheme="majorBidi" w:hAnsiTheme="majorBidi" w:cstheme="majorBidi"/>
          <w:sz w:val="28"/>
          <w:szCs w:val="28"/>
        </w:rPr>
        <w:t>coloured</w:t>
      </w:r>
      <w:proofErr w:type="spellEnd"/>
      <w:r w:rsidRPr="00EB0048">
        <w:rPr>
          <w:rFonts w:asciiTheme="majorBidi" w:hAnsiTheme="majorBidi" w:cstheme="majorBidi"/>
          <w:sz w:val="28"/>
          <w:szCs w:val="28"/>
        </w:rPr>
        <w:t xml:space="preserve"> spots on the chest, and enlarged spleen and liver. Healthy carrier state may follow acute illness.</w:t>
      </w:r>
      <w:r w:rsidR="004551F5" w:rsidRPr="00EB0048">
        <w:rPr>
          <w:rFonts w:asciiTheme="majorBidi" w:hAnsiTheme="majorBidi" w:cstheme="majorBidi"/>
          <w:sz w:val="28"/>
          <w:szCs w:val="28"/>
        </w:rPr>
        <w:t xml:space="preserve"> About 3%-5% of people become carriers of the bacteria after the acute illness.</w:t>
      </w:r>
    </w:p>
    <w:p w:rsidR="00ED65CD" w:rsidRPr="00EB0048" w:rsidRDefault="00ED65CD" w:rsidP="00EB004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Typhoid fever is most common in parts of the world that have poor sanitation and limited access to clean water </w:t>
      </w:r>
    </w:p>
    <w:p w:rsidR="00ED65CD" w:rsidRPr="00EB0048" w:rsidRDefault="00ED65CD" w:rsidP="00EB004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Worldwide, children are thought to be most at risk of developing typhoid fever. This may be because their immune </w:t>
      </w:r>
      <w:r w:rsidR="003F089A" w:rsidRPr="00EB0048">
        <w:rPr>
          <w:rFonts w:asciiTheme="majorBidi" w:eastAsia="Times New Roman" w:hAnsiTheme="majorBidi" w:cstheme="majorBidi"/>
          <w:sz w:val="28"/>
          <w:szCs w:val="28"/>
        </w:rPr>
        <w:t>system is</w:t>
      </w: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 still developing. However, children with typhoid fever tend to have milder symptoms than adults.</w:t>
      </w:r>
    </w:p>
    <w:p w:rsidR="00ED65CD" w:rsidRPr="00EB0048" w:rsidRDefault="00ED65CD" w:rsidP="00EB0048">
      <w:pPr>
        <w:shd w:val="clear" w:color="auto" w:fill="FFFFFF"/>
        <w:spacing w:before="240" w:after="72" w:line="360" w:lineRule="auto"/>
        <w:outlineLvl w:val="2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Typhoid fever </w:t>
      </w:r>
      <w:r w:rsidRPr="00EB0048">
        <w:rPr>
          <w:rFonts w:asciiTheme="majorBidi" w:eastAsia="Times New Roman" w:hAnsiTheme="majorBidi" w:cstheme="majorBidi"/>
          <w:b/>
          <w:bCs/>
          <w:sz w:val="28"/>
          <w:szCs w:val="28"/>
        </w:rPr>
        <w:t>vaccination</w:t>
      </w:r>
    </w:p>
    <w:p w:rsidR="00ED65CD" w:rsidRPr="00EB0048" w:rsidRDefault="00ED65CD" w:rsidP="00EB004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Vaccination is recommended for anyone planning to travel to parts of the world where typhoid fever is widespread </w:t>
      </w:r>
    </w:p>
    <w:p w:rsidR="00ED65CD" w:rsidRPr="00EB0048" w:rsidRDefault="00ED65CD" w:rsidP="00EB004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>However, as neither vaccine offers 100% protection</w:t>
      </w:r>
      <w:r w:rsidR="003D4883" w:rsidRPr="00EB0048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3D4883" w:rsidRPr="00EB0048" w:rsidRDefault="003D4883" w:rsidP="00EB004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5B776B" w:rsidRPr="00EB0048" w:rsidRDefault="005B776B" w:rsidP="00EB0048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 xml:space="preserve">The two most common </w:t>
      </w:r>
      <w:r w:rsidRPr="00EB004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complications </w:t>
      </w:r>
      <w:r w:rsidRPr="00EB0048">
        <w:rPr>
          <w:rFonts w:asciiTheme="majorBidi" w:eastAsia="Times New Roman" w:hAnsiTheme="majorBidi" w:cstheme="majorBidi"/>
          <w:sz w:val="28"/>
          <w:szCs w:val="28"/>
        </w:rPr>
        <w:t>in untreated typhoid fever are:</w:t>
      </w:r>
    </w:p>
    <w:p w:rsidR="005B776B" w:rsidRPr="00EB0048" w:rsidRDefault="005B776B" w:rsidP="00EB0048">
      <w:pPr>
        <w:numPr>
          <w:ilvl w:val="0"/>
          <w:numId w:val="9"/>
        </w:numPr>
        <w:spacing w:after="72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>internal bleeding in the digestive system</w:t>
      </w:r>
    </w:p>
    <w:p w:rsidR="005B776B" w:rsidRDefault="005B776B" w:rsidP="00EB0048">
      <w:pPr>
        <w:numPr>
          <w:ilvl w:val="0"/>
          <w:numId w:val="9"/>
        </w:numPr>
        <w:spacing w:after="72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EB0048">
        <w:rPr>
          <w:rFonts w:asciiTheme="majorBidi" w:eastAsia="Times New Roman" w:hAnsiTheme="majorBidi" w:cstheme="majorBidi"/>
          <w:sz w:val="28"/>
          <w:szCs w:val="28"/>
        </w:rPr>
        <w:t>splitting (perforation) of a section of the digestive system or bowel, which spreads the infection to nearby tissue</w:t>
      </w:r>
    </w:p>
    <w:p w:rsidR="000701A7" w:rsidRDefault="000701A7" w:rsidP="00EB0048">
      <w:pPr>
        <w:numPr>
          <w:ilvl w:val="0"/>
          <w:numId w:val="9"/>
        </w:numPr>
        <w:spacing w:after="72" w:line="36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bone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and joint infection.</w:t>
      </w:r>
    </w:p>
    <w:p w:rsidR="000701A7" w:rsidRPr="00EB0048" w:rsidRDefault="000701A7" w:rsidP="00EB0048">
      <w:pPr>
        <w:numPr>
          <w:ilvl w:val="0"/>
          <w:numId w:val="9"/>
        </w:numPr>
        <w:spacing w:after="72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Meningitis.</w:t>
      </w:r>
    </w:p>
    <w:p w:rsidR="00B02624" w:rsidRPr="000B5B49" w:rsidRDefault="00B02624" w:rsidP="00EB0048">
      <w:pPr>
        <w:spacing w:line="360" w:lineRule="auto"/>
        <w:rPr>
          <w:sz w:val="24"/>
          <w:szCs w:val="24"/>
        </w:rPr>
      </w:pPr>
    </w:p>
    <w:sectPr w:rsidR="00B02624" w:rsidRPr="000B5B49" w:rsidSect="006929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24"/>
    <w:multiLevelType w:val="multilevel"/>
    <w:tmpl w:val="6A9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929DC"/>
    <w:multiLevelType w:val="multilevel"/>
    <w:tmpl w:val="0BF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C80"/>
    <w:multiLevelType w:val="multilevel"/>
    <w:tmpl w:val="93B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57670"/>
    <w:multiLevelType w:val="multilevel"/>
    <w:tmpl w:val="EDC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972A9"/>
    <w:multiLevelType w:val="multilevel"/>
    <w:tmpl w:val="24A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70B63"/>
    <w:multiLevelType w:val="multilevel"/>
    <w:tmpl w:val="FD3E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21169"/>
    <w:multiLevelType w:val="multilevel"/>
    <w:tmpl w:val="3EB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51BD6"/>
    <w:multiLevelType w:val="multilevel"/>
    <w:tmpl w:val="543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47A63"/>
    <w:multiLevelType w:val="multilevel"/>
    <w:tmpl w:val="193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624"/>
    <w:rsid w:val="000701A7"/>
    <w:rsid w:val="00074F93"/>
    <w:rsid w:val="00080C52"/>
    <w:rsid w:val="000B5B49"/>
    <w:rsid w:val="0030475A"/>
    <w:rsid w:val="003D4883"/>
    <w:rsid w:val="003F089A"/>
    <w:rsid w:val="004551F5"/>
    <w:rsid w:val="005B776B"/>
    <w:rsid w:val="00602562"/>
    <w:rsid w:val="006037C4"/>
    <w:rsid w:val="0069298A"/>
    <w:rsid w:val="0077784B"/>
    <w:rsid w:val="007E31BF"/>
    <w:rsid w:val="00B02624"/>
    <w:rsid w:val="00BE4C4D"/>
    <w:rsid w:val="00CE091B"/>
    <w:rsid w:val="00D4305E"/>
    <w:rsid w:val="00EB0048"/>
    <w:rsid w:val="00ED65CD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8A"/>
  </w:style>
  <w:style w:type="paragraph" w:styleId="Heading1">
    <w:name w:val="heading 1"/>
    <w:basedOn w:val="Normal"/>
    <w:next w:val="Normal"/>
    <w:link w:val="Heading1Char"/>
    <w:uiPriority w:val="9"/>
    <w:qFormat/>
    <w:rsid w:val="0008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6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6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2624"/>
  </w:style>
  <w:style w:type="character" w:customStyle="1" w:styleId="Heading3Char">
    <w:name w:val="Heading 3 Char"/>
    <w:basedOn w:val="DefaultParagraphFont"/>
    <w:link w:val="Heading3"/>
    <w:uiPriority w:val="9"/>
    <w:rsid w:val="00ED6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65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5CD"/>
    <w:rPr>
      <w:color w:val="0000FF"/>
      <w:u w:val="single"/>
    </w:rPr>
  </w:style>
  <w:style w:type="character" w:customStyle="1" w:styleId="review-pad">
    <w:name w:val="review-pad"/>
    <w:basedOn w:val="DefaultParagraphFont"/>
    <w:rsid w:val="00ED65CD"/>
  </w:style>
  <w:style w:type="paragraph" w:customStyle="1" w:styleId="share">
    <w:name w:val="share"/>
    <w:basedOn w:val="Normal"/>
    <w:rsid w:val="00E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">
    <w:name w:val="save"/>
    <w:basedOn w:val="Normal"/>
    <w:rsid w:val="00E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-average">
    <w:name w:val="the-average"/>
    <w:basedOn w:val="Normal"/>
    <w:rsid w:val="00E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of-ratings">
    <w:name w:val="no-of-ratings"/>
    <w:basedOn w:val="DefaultParagraphFont"/>
    <w:rsid w:val="00ED65CD"/>
  </w:style>
  <w:style w:type="character" w:styleId="Strong">
    <w:name w:val="Strong"/>
    <w:basedOn w:val="DefaultParagraphFont"/>
    <w:uiPriority w:val="22"/>
    <w:qFormat/>
    <w:rsid w:val="00ED6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25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C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C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C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C5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388">
          <w:marLeft w:val="0"/>
          <w:marRight w:val="0"/>
          <w:marTop w:val="0"/>
          <w:marBottom w:val="720"/>
          <w:divBdr>
            <w:top w:val="single" w:sz="6" w:space="18" w:color="E2E2E2"/>
            <w:left w:val="single" w:sz="6" w:space="18" w:color="E2E2E2"/>
            <w:bottom w:val="single" w:sz="6" w:space="18" w:color="E2E2E2"/>
            <w:right w:val="single" w:sz="6" w:space="18" w:color="E2E2E2"/>
          </w:divBdr>
          <w:divsChild>
            <w:div w:id="571041920">
              <w:marLeft w:val="0"/>
              <w:marRight w:val="0"/>
              <w:marTop w:val="480"/>
              <w:marBottom w:val="0"/>
              <w:divBdr>
                <w:top w:val="single" w:sz="6" w:space="2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096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65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8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6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652">
              <w:marLeft w:val="0"/>
              <w:marRight w:val="0"/>
              <w:marTop w:val="480"/>
              <w:marBottom w:val="0"/>
              <w:divBdr>
                <w:top w:val="single" w:sz="6" w:space="18" w:color="E2E2E2"/>
                <w:left w:val="single" w:sz="6" w:space="18" w:color="E2E2E2"/>
                <w:bottom w:val="none" w:sz="0" w:space="18" w:color="auto"/>
                <w:right w:val="single" w:sz="6" w:space="18" w:color="E2E2E2"/>
              </w:divBdr>
            </w:div>
            <w:div w:id="1780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2E2E2"/>
                <w:bottom w:val="single" w:sz="6" w:space="24" w:color="E2E2E2"/>
                <w:right w:val="single" w:sz="6" w:space="18" w:color="E2E2E2"/>
              </w:divBdr>
              <w:divsChild>
                <w:div w:id="719523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6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1548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6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single" w:sz="6" w:space="18" w:color="E2E2E2"/>
                <w:bottom w:val="single" w:sz="6" w:space="18" w:color="E2E2E2"/>
                <w:right w:val="single" w:sz="6" w:space="18" w:color="E2E2E2"/>
              </w:divBdr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948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229">
                  <w:marLeft w:val="0"/>
                  <w:marRight w:val="0"/>
                  <w:marTop w:val="157"/>
                  <w:marBottom w:val="0"/>
                  <w:divBdr>
                    <w:top w:val="single" w:sz="12" w:space="0" w:color="AFAFAF"/>
                    <w:left w:val="single" w:sz="12" w:space="0" w:color="AFAFAF"/>
                    <w:bottom w:val="none" w:sz="0" w:space="0" w:color="auto"/>
                    <w:right w:val="single" w:sz="12" w:space="0" w:color="AFAFAF"/>
                  </w:divBdr>
                  <w:divsChild>
                    <w:div w:id="649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FAFAF"/>
                    <w:bottom w:val="single" w:sz="12" w:space="0" w:color="AFAFAF"/>
                    <w:right w:val="single" w:sz="12" w:space="0" w:color="AFAFAF"/>
                  </w:divBdr>
                  <w:divsChild>
                    <w:div w:id="14035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FAFAF"/>
                    <w:bottom w:val="none" w:sz="0" w:space="0" w:color="auto"/>
                    <w:right w:val="single" w:sz="12" w:space="0" w:color="AFAFAF"/>
                  </w:divBdr>
                </w:div>
              </w:divsChild>
            </w:div>
            <w:div w:id="171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FAFAF"/>
                <w:bottom w:val="none" w:sz="0" w:space="0" w:color="auto"/>
                <w:right w:val="single" w:sz="12" w:space="0" w:color="AFAFAF"/>
              </w:divBdr>
              <w:divsChild>
                <w:div w:id="926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677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955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9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5275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5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29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4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830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4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md.com/a-to-z-guides/typho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 2o1O</cp:lastModifiedBy>
  <cp:revision>16</cp:revision>
  <dcterms:created xsi:type="dcterms:W3CDTF">2015-12-03T16:49:00Z</dcterms:created>
  <dcterms:modified xsi:type="dcterms:W3CDTF">2016-10-22T15:14:00Z</dcterms:modified>
</cp:coreProperties>
</file>