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473"/>
        <w:gridCol w:w="2359"/>
        <w:gridCol w:w="6518"/>
      </w:tblGrid>
      <w:tr w:rsidR="0097169D" w:rsidRPr="0097169D" w:rsidTr="0097169D">
        <w:trPr>
          <w:jc w:val="center"/>
        </w:trPr>
        <w:tc>
          <w:tcPr>
            <w:tcW w:w="473" w:type="dxa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59" w:type="dxa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التدريسي</w:t>
            </w:r>
          </w:p>
        </w:tc>
        <w:tc>
          <w:tcPr>
            <w:tcW w:w="6518" w:type="dxa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البحوث المنشورة</w:t>
            </w: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 w:val="restart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359" w:type="dxa"/>
            <w:vMerge w:val="restart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شيماء جبار حسين</w:t>
            </w:r>
          </w:p>
        </w:tc>
        <w:tc>
          <w:tcPr>
            <w:tcW w:w="6518" w:type="dxa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Hepatitis B and C virus prevalence and risk factors among hemodialysis patients in AL -</w:t>
            </w:r>
            <w:proofErr w:type="spellStart"/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muthanna</w:t>
            </w:r>
            <w:proofErr w:type="spellEnd"/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city, Iraq</w:t>
            </w: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74321E" w:rsidRPr="0097169D" w:rsidRDefault="0074321E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Preparation of </w:t>
            </w:r>
            <w:proofErr w:type="spellStart"/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analternative</w:t>
            </w:r>
            <w:proofErr w:type="spellEnd"/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medium composed of wheat bran to produce oxalic acid from Candida albicans</w:t>
            </w: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 w:val="restart"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359" w:type="dxa"/>
            <w:vMerge w:val="restart"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69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رويدة فاضل عبيد</w:t>
            </w:r>
          </w:p>
        </w:tc>
        <w:tc>
          <w:tcPr>
            <w:tcW w:w="6518" w:type="dxa"/>
            <w:vAlign w:val="center"/>
          </w:tcPr>
          <w:p w:rsidR="0097169D" w:rsidRPr="0074321E" w:rsidRDefault="0097169D" w:rsidP="0097169D">
            <w:pPr>
              <w:spacing w:after="100" w:afterAutospacing="1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4321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kern w:val="0"/>
                <w:sz w:val="28"/>
                <w:szCs w:val="28"/>
              </w:rPr>
              <w:t>Decision support detection system for lung nodule abnormalities based on machine learning algorithms</w:t>
            </w:r>
          </w:p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Development of a network packet sniffing tool for internet protocol generations</w:t>
            </w:r>
          </w:p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The Readiness of E-Government Adoption in Iraq: A Case Study of Al-Muthanna Province</w:t>
            </w:r>
          </w:p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 hybrid method integrating a rank-based ant system algorithm with insert and swap algorithm for the capacitated vehicle routing problem solution</w:t>
            </w:r>
          </w:p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Prediction of the affections of critical cracks in the rotating part of the gas turbine by employing FEM along with a fuzzy logic tool for the application in aircrafts</w:t>
            </w:r>
          </w:p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Implementation of Routing Protocols in mobile ADHOC Networking Using NS2</w:t>
            </w:r>
          </w:p>
        </w:tc>
      </w:tr>
      <w:tr w:rsidR="0097169D" w:rsidRPr="0097169D" w:rsidTr="0097169D">
        <w:trPr>
          <w:jc w:val="center"/>
        </w:trPr>
        <w:tc>
          <w:tcPr>
            <w:tcW w:w="473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9" w:type="dxa"/>
            <w:vMerge/>
            <w:vAlign w:val="center"/>
          </w:tcPr>
          <w:p w:rsidR="0097169D" w:rsidRPr="0097169D" w:rsidRDefault="0097169D" w:rsidP="0097169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18" w:type="dxa"/>
            <w:vAlign w:val="center"/>
          </w:tcPr>
          <w:p w:rsidR="0097169D" w:rsidRPr="0097169D" w:rsidRDefault="0097169D" w:rsidP="0097169D">
            <w:pPr>
              <w:pStyle w:val="3"/>
              <w:spacing w:before="0" w:beforeAutospacing="0"/>
              <w:jc w:val="center"/>
              <w:outlineLvl w:val="2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7169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Happiness Indicator using voice classifier based on Convolutional Neural Network</w:t>
            </w:r>
          </w:p>
        </w:tc>
      </w:tr>
    </w:tbl>
    <w:p w:rsidR="00811148" w:rsidRPr="0074321E" w:rsidRDefault="00811148" w:rsidP="0074321E">
      <w:pPr>
        <w:bidi/>
      </w:pPr>
    </w:p>
    <w:sectPr w:rsidR="00811148" w:rsidRPr="0074321E" w:rsidSect="003C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321E"/>
    <w:rsid w:val="003C217A"/>
    <w:rsid w:val="00416A3B"/>
    <w:rsid w:val="0074321E"/>
    <w:rsid w:val="00811148"/>
    <w:rsid w:val="0097169D"/>
    <w:rsid w:val="00E834F4"/>
    <w:rsid w:val="00ED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A"/>
  </w:style>
  <w:style w:type="paragraph" w:styleId="3">
    <w:name w:val="heading 3"/>
    <w:basedOn w:val="a"/>
    <w:link w:val="3Char"/>
    <w:uiPriority w:val="9"/>
    <w:qFormat/>
    <w:rsid w:val="00743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74321E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 algaaishe</dc:creator>
  <cp:lastModifiedBy>PC-13</cp:lastModifiedBy>
  <cp:revision>3</cp:revision>
  <dcterms:created xsi:type="dcterms:W3CDTF">2024-03-11T05:53:00Z</dcterms:created>
  <dcterms:modified xsi:type="dcterms:W3CDTF">2024-03-11T05:53:00Z</dcterms:modified>
</cp:coreProperties>
</file>